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8D87" w14:textId="16A744D2" w:rsidR="00B43FDB" w:rsidRDefault="00B43FDB">
      <w:pPr>
        <w:rPr>
          <w:b/>
          <w:bCs/>
          <w:sz w:val="21"/>
          <w:szCs w:val="21"/>
        </w:rPr>
      </w:pPr>
      <w:bookmarkStart w:id="0" w:name="_Hlk153986794"/>
    </w:p>
    <w:p w14:paraId="2A07D86C" w14:textId="3402C301" w:rsidR="00B43FDB" w:rsidRDefault="00B43FDB">
      <w:pPr>
        <w:rPr>
          <w:b/>
          <w:bCs/>
          <w:sz w:val="21"/>
          <w:szCs w:val="21"/>
        </w:rPr>
      </w:pPr>
    </w:p>
    <w:p w14:paraId="6821C6CB" w14:textId="77777777" w:rsidR="000827BF" w:rsidRPr="00760FEE" w:rsidRDefault="000827BF" w:rsidP="00C75BB1">
      <w:pPr>
        <w:jc w:val="both"/>
        <w:rPr>
          <w:rFonts w:ascii="Verdana" w:hAnsi="Verdana"/>
          <w:b/>
          <w:bCs/>
        </w:rPr>
      </w:pPr>
    </w:p>
    <w:p w14:paraId="36A216B9" w14:textId="26C8CB93" w:rsidR="000827BF" w:rsidRPr="00760FEE" w:rsidRDefault="000827BF" w:rsidP="000827BF">
      <w:pPr>
        <w:jc w:val="center"/>
        <w:rPr>
          <w:rFonts w:cstheme="minorHAnsi"/>
          <w:b/>
          <w:bCs/>
          <w:sz w:val="36"/>
          <w:szCs w:val="36"/>
        </w:rPr>
      </w:pPr>
      <w:r w:rsidRPr="00760FEE">
        <w:rPr>
          <w:rFonts w:cstheme="minorHAnsi"/>
          <w:b/>
          <w:bCs/>
          <w:sz w:val="36"/>
          <w:szCs w:val="36"/>
        </w:rPr>
        <w:t>SICUREZZA SUL LAVORO, LA CERTIFICAZIONE ACCREDITATA RIDUCE I RISCHI DI INFORTUNI E DI INCIDENTI NELLE IMPRESE</w:t>
      </w:r>
    </w:p>
    <w:p w14:paraId="467849DB" w14:textId="6074B197" w:rsidR="00760FEE" w:rsidRPr="00760FEE" w:rsidRDefault="00760FEE" w:rsidP="00C75BB1">
      <w:pPr>
        <w:jc w:val="both"/>
        <w:rPr>
          <w:rFonts w:eastAsia="Times New Roman" w:cstheme="minorHAnsi"/>
          <w:sz w:val="20"/>
          <w:szCs w:val="20"/>
        </w:rPr>
      </w:pPr>
    </w:p>
    <w:p w14:paraId="401A4AB4" w14:textId="77777777" w:rsidR="00760FEE" w:rsidRPr="00760FEE" w:rsidRDefault="00760FEE" w:rsidP="00760FEE">
      <w:pPr>
        <w:rPr>
          <w:rFonts w:cstheme="minorHAnsi"/>
          <w:sz w:val="28"/>
          <w:szCs w:val="28"/>
        </w:rPr>
      </w:pPr>
    </w:p>
    <w:p w14:paraId="4BB0C065" w14:textId="3A8794FF" w:rsidR="00760FEE" w:rsidRPr="00802E18" w:rsidRDefault="00802E18" w:rsidP="00802E18">
      <w:pPr>
        <w:pStyle w:val="Paragrafoelenco"/>
        <w:numPr>
          <w:ilvl w:val="0"/>
          <w:numId w:val="2"/>
        </w:numPr>
        <w:jc w:val="both"/>
        <w:rPr>
          <w:rFonts w:cstheme="minorHAnsi"/>
          <w:b/>
          <w:bCs/>
          <w:iCs/>
        </w:rPr>
      </w:pPr>
      <w:r w:rsidRPr="00802E18">
        <w:rPr>
          <w:rFonts w:cstheme="minorHAnsi"/>
          <w:b/>
          <w:bCs/>
          <w:iCs/>
        </w:rPr>
        <w:t xml:space="preserve">È </w:t>
      </w:r>
      <w:r w:rsidR="00760FEE" w:rsidRPr="00802E18">
        <w:rPr>
          <w:rFonts w:cstheme="minorHAnsi"/>
          <w:b/>
          <w:bCs/>
          <w:iCs/>
        </w:rPr>
        <w:t xml:space="preserve">quanto emerge dalla </w:t>
      </w:r>
      <w:r w:rsidR="00E56569">
        <w:rPr>
          <w:rFonts w:cstheme="minorHAnsi"/>
          <w:b/>
          <w:bCs/>
          <w:iCs/>
        </w:rPr>
        <w:t>r</w:t>
      </w:r>
      <w:r w:rsidR="00760FEE" w:rsidRPr="00802E18">
        <w:rPr>
          <w:rFonts w:cstheme="minorHAnsi"/>
          <w:b/>
          <w:bCs/>
          <w:iCs/>
        </w:rPr>
        <w:t>icerca Accredia-INAIL</w:t>
      </w:r>
      <w:r w:rsidR="00E56569">
        <w:rPr>
          <w:rFonts w:cstheme="minorHAnsi"/>
          <w:b/>
          <w:bCs/>
          <w:iCs/>
        </w:rPr>
        <w:t xml:space="preserve"> </w:t>
      </w:r>
      <w:r w:rsidR="00760FEE" w:rsidRPr="00802E18">
        <w:rPr>
          <w:rFonts w:cstheme="minorHAnsi"/>
          <w:b/>
          <w:bCs/>
          <w:iCs/>
        </w:rPr>
        <w:t xml:space="preserve">presentata oggi nel corso </w:t>
      </w:r>
      <w:r w:rsidR="00243DDB">
        <w:rPr>
          <w:rFonts w:cstheme="minorHAnsi"/>
          <w:b/>
          <w:bCs/>
          <w:iCs/>
        </w:rPr>
        <w:t>di un convegno</w:t>
      </w:r>
      <w:r w:rsidR="00760FEE" w:rsidRPr="00802E18">
        <w:rPr>
          <w:rFonts w:cstheme="minorHAnsi"/>
          <w:b/>
          <w:bCs/>
          <w:iCs/>
        </w:rPr>
        <w:t xml:space="preserve"> </w:t>
      </w:r>
      <w:r w:rsidR="00243DDB">
        <w:rPr>
          <w:rFonts w:cstheme="minorHAnsi"/>
          <w:b/>
          <w:bCs/>
          <w:iCs/>
        </w:rPr>
        <w:t xml:space="preserve">durante il quale </w:t>
      </w:r>
      <w:r w:rsidR="00760FEE" w:rsidRPr="00802E18">
        <w:rPr>
          <w:rFonts w:cstheme="minorHAnsi"/>
          <w:b/>
          <w:bCs/>
          <w:iCs/>
        </w:rPr>
        <w:t>è intervenuto il Ministro del Lavoro e delle Politiche sociali Calderone</w:t>
      </w:r>
    </w:p>
    <w:p w14:paraId="56D1B6D6" w14:textId="77777777" w:rsidR="00760FEE" w:rsidRPr="00802E18" w:rsidRDefault="00760FEE" w:rsidP="00760FEE">
      <w:pPr>
        <w:pStyle w:val="Paragrafoelenco"/>
        <w:rPr>
          <w:rFonts w:cstheme="minorHAnsi"/>
          <w:b/>
          <w:bCs/>
          <w:iCs/>
        </w:rPr>
      </w:pPr>
    </w:p>
    <w:p w14:paraId="466008E8" w14:textId="5086F262" w:rsidR="00760FEE" w:rsidRPr="00E56569" w:rsidRDefault="00760FEE" w:rsidP="00760FEE">
      <w:pPr>
        <w:pStyle w:val="Paragrafoelenco"/>
        <w:numPr>
          <w:ilvl w:val="0"/>
          <w:numId w:val="2"/>
        </w:numPr>
        <w:jc w:val="both"/>
        <w:rPr>
          <w:rFonts w:cstheme="minorHAnsi"/>
          <w:b/>
          <w:bCs/>
          <w:iCs/>
        </w:rPr>
      </w:pPr>
      <w:r w:rsidRPr="00E56569">
        <w:rPr>
          <w:rFonts w:cstheme="minorHAnsi"/>
          <w:b/>
          <w:bCs/>
          <w:iCs/>
        </w:rPr>
        <w:t xml:space="preserve">La riduzione </w:t>
      </w:r>
      <w:r w:rsidR="00141869" w:rsidRPr="00E56569">
        <w:rPr>
          <w:rFonts w:cstheme="minorHAnsi"/>
          <w:b/>
          <w:bCs/>
          <w:iCs/>
        </w:rPr>
        <w:t xml:space="preserve">della frequenza degli infortuni nelle </w:t>
      </w:r>
      <w:r w:rsidRPr="00E56569">
        <w:rPr>
          <w:rFonts w:cstheme="minorHAnsi"/>
          <w:b/>
          <w:bCs/>
          <w:iCs/>
        </w:rPr>
        <w:t>aziende certificate è pari al 2</w:t>
      </w:r>
      <w:r w:rsidR="00141869" w:rsidRPr="00E56569">
        <w:rPr>
          <w:rFonts w:cstheme="minorHAnsi"/>
          <w:b/>
          <w:bCs/>
          <w:iCs/>
        </w:rPr>
        <w:t>2</w:t>
      </w:r>
      <w:r w:rsidRPr="00E56569">
        <w:rPr>
          <w:rFonts w:cstheme="minorHAnsi"/>
          <w:b/>
          <w:bCs/>
          <w:iCs/>
        </w:rPr>
        <w:t>,</w:t>
      </w:r>
      <w:r w:rsidR="00141869" w:rsidRPr="00E56569">
        <w:rPr>
          <w:rFonts w:cstheme="minorHAnsi"/>
          <w:b/>
          <w:bCs/>
          <w:iCs/>
        </w:rPr>
        <w:t>6</w:t>
      </w:r>
      <w:r w:rsidRPr="00E56569">
        <w:rPr>
          <w:rFonts w:cstheme="minorHAnsi"/>
          <w:b/>
          <w:bCs/>
          <w:iCs/>
        </w:rPr>
        <w:t>% ma può arrivare fino ad un massimo del 40,9% nel settore chimico</w:t>
      </w:r>
    </w:p>
    <w:p w14:paraId="77314C13" w14:textId="77777777" w:rsidR="00141869" w:rsidRPr="00E56569" w:rsidRDefault="00141869" w:rsidP="00141869">
      <w:pPr>
        <w:pStyle w:val="Paragrafoelenco"/>
        <w:rPr>
          <w:rFonts w:cstheme="minorHAnsi"/>
          <w:b/>
          <w:bCs/>
          <w:iCs/>
        </w:rPr>
      </w:pPr>
    </w:p>
    <w:p w14:paraId="761AA4CD" w14:textId="564AC760" w:rsidR="00141869" w:rsidRPr="00E56569" w:rsidRDefault="00141869" w:rsidP="00760FEE">
      <w:pPr>
        <w:pStyle w:val="Paragrafoelenco"/>
        <w:numPr>
          <w:ilvl w:val="0"/>
          <w:numId w:val="2"/>
        </w:numPr>
        <w:jc w:val="both"/>
        <w:rPr>
          <w:rFonts w:cstheme="minorHAnsi"/>
          <w:b/>
          <w:bCs/>
          <w:iCs/>
        </w:rPr>
      </w:pPr>
      <w:r w:rsidRPr="00E56569">
        <w:rPr>
          <w:rFonts w:cstheme="minorHAnsi"/>
          <w:b/>
          <w:bCs/>
          <w:iCs/>
        </w:rPr>
        <w:t>Anche la gravità degli infortuni</w:t>
      </w:r>
      <w:r w:rsidR="00B2705E" w:rsidRPr="00E56569">
        <w:rPr>
          <w:rFonts w:cstheme="minorHAnsi"/>
          <w:b/>
          <w:bCs/>
          <w:iCs/>
        </w:rPr>
        <w:t xml:space="preserve"> </w:t>
      </w:r>
      <w:r w:rsidRPr="00E56569">
        <w:rPr>
          <w:rFonts w:cstheme="minorHAnsi"/>
          <w:b/>
          <w:bCs/>
          <w:iCs/>
        </w:rPr>
        <w:t>è minore nelle aziende certificate, mediamente del 29,2%</w:t>
      </w:r>
    </w:p>
    <w:p w14:paraId="6D428BF6" w14:textId="77777777" w:rsidR="00760FEE" w:rsidRPr="00802E18" w:rsidRDefault="00760FEE" w:rsidP="00760FEE">
      <w:pPr>
        <w:rPr>
          <w:rFonts w:cstheme="minorHAnsi"/>
          <w:b/>
          <w:bCs/>
          <w:iCs/>
        </w:rPr>
      </w:pPr>
    </w:p>
    <w:p w14:paraId="2D005AD9" w14:textId="7F10BE38" w:rsidR="00760FEE" w:rsidRPr="00802E18" w:rsidRDefault="00760FEE" w:rsidP="00760FEE">
      <w:pPr>
        <w:pStyle w:val="Paragrafoelenco"/>
        <w:numPr>
          <w:ilvl w:val="0"/>
          <w:numId w:val="2"/>
        </w:numPr>
        <w:jc w:val="both"/>
        <w:rPr>
          <w:rFonts w:cstheme="minorHAnsi"/>
          <w:b/>
          <w:bCs/>
          <w:iCs/>
        </w:rPr>
      </w:pPr>
      <w:r w:rsidRPr="00802E18">
        <w:rPr>
          <w:rFonts w:cstheme="minorHAnsi"/>
          <w:b/>
          <w:bCs/>
          <w:iCs/>
        </w:rPr>
        <w:t>Sono circa 32.000 i siti aziendali</w:t>
      </w:r>
      <w:r w:rsidR="00B2705E">
        <w:rPr>
          <w:rFonts w:cstheme="minorHAnsi"/>
          <w:b/>
          <w:bCs/>
          <w:iCs/>
        </w:rPr>
        <w:t xml:space="preserve"> </w:t>
      </w:r>
      <w:r w:rsidR="00B2705E" w:rsidRPr="00802E18">
        <w:rPr>
          <w:rFonts w:cstheme="minorHAnsi"/>
          <w:b/>
          <w:bCs/>
          <w:iCs/>
        </w:rPr>
        <w:t>(dati a ottobre 2023)</w:t>
      </w:r>
      <w:r w:rsidRPr="00802E18">
        <w:rPr>
          <w:rFonts w:cstheme="minorHAnsi"/>
          <w:b/>
          <w:bCs/>
          <w:iCs/>
        </w:rPr>
        <w:t xml:space="preserve">, principalmente </w:t>
      </w:r>
      <w:r w:rsidR="00385129">
        <w:rPr>
          <w:rFonts w:cstheme="minorHAnsi"/>
          <w:b/>
          <w:bCs/>
          <w:iCs/>
        </w:rPr>
        <w:t>PMI</w:t>
      </w:r>
      <w:r w:rsidRPr="00802E18">
        <w:rPr>
          <w:rFonts w:cstheme="minorHAnsi"/>
          <w:b/>
          <w:bCs/>
          <w:iCs/>
        </w:rPr>
        <w:t xml:space="preserve">, certificati </w:t>
      </w:r>
      <w:r w:rsidR="002F7A57">
        <w:rPr>
          <w:rFonts w:cstheme="minorHAnsi"/>
          <w:b/>
          <w:bCs/>
          <w:iCs/>
        </w:rPr>
        <w:t xml:space="preserve">da </w:t>
      </w:r>
      <w:r w:rsidR="002F7A57" w:rsidRPr="00E56569">
        <w:rPr>
          <w:rFonts w:cstheme="minorHAnsi"/>
          <w:b/>
          <w:bCs/>
          <w:iCs/>
        </w:rPr>
        <w:t>49 organismi accreditati</w:t>
      </w:r>
      <w:r w:rsidR="00B2705E" w:rsidRPr="00E56569">
        <w:rPr>
          <w:rFonts w:cstheme="minorHAnsi"/>
          <w:b/>
          <w:bCs/>
          <w:iCs/>
        </w:rPr>
        <w:t xml:space="preserve"> (ad oggi)</w:t>
      </w:r>
      <w:r w:rsidRPr="00E56569">
        <w:rPr>
          <w:rFonts w:cstheme="minorHAnsi"/>
          <w:b/>
          <w:bCs/>
          <w:iCs/>
        </w:rPr>
        <w:t>.</w:t>
      </w:r>
      <w:r w:rsidRPr="00802E18">
        <w:rPr>
          <w:rFonts w:cstheme="minorHAnsi"/>
          <w:b/>
          <w:bCs/>
          <w:iCs/>
        </w:rPr>
        <w:t xml:space="preserve"> Si tratta di un sistema di certificazione volontaria che viene visto come un investimento in sicurezza. </w:t>
      </w:r>
    </w:p>
    <w:p w14:paraId="59CD9D59" w14:textId="77777777" w:rsidR="00760FEE" w:rsidRPr="00760FEE" w:rsidRDefault="00760FEE" w:rsidP="00C75BB1">
      <w:pPr>
        <w:jc w:val="both"/>
        <w:rPr>
          <w:rFonts w:eastAsia="Times New Roman" w:cstheme="minorHAnsi"/>
          <w:sz w:val="20"/>
          <w:szCs w:val="20"/>
        </w:rPr>
      </w:pPr>
    </w:p>
    <w:p w14:paraId="1EBC3F61" w14:textId="0FB6259C" w:rsidR="00AE39C8" w:rsidRPr="00760FEE" w:rsidRDefault="00C75BB1" w:rsidP="00C75BB1">
      <w:pPr>
        <w:jc w:val="both"/>
        <w:rPr>
          <w:rFonts w:cstheme="minorHAnsi"/>
          <w:i/>
          <w:iCs/>
        </w:rPr>
      </w:pPr>
      <w:r w:rsidRPr="00760FEE">
        <w:rPr>
          <w:rFonts w:eastAsia="Times New Roman" w:cstheme="minorHAnsi"/>
          <w:sz w:val="20"/>
          <w:szCs w:val="20"/>
        </w:rPr>
        <w:br/>
      </w:r>
    </w:p>
    <w:p w14:paraId="2C0EA0D3" w14:textId="53C80018" w:rsidR="000033DD" w:rsidRPr="00243DDB" w:rsidRDefault="000D0586" w:rsidP="000033DD">
      <w:pPr>
        <w:jc w:val="both"/>
        <w:rPr>
          <w:rFonts w:cstheme="minorHAnsi"/>
          <w:b/>
          <w:bCs/>
        </w:rPr>
      </w:pPr>
      <w:r w:rsidRPr="00760FEE">
        <w:rPr>
          <w:rFonts w:cstheme="minorHAnsi"/>
          <w:i/>
          <w:iCs/>
        </w:rPr>
        <w:t xml:space="preserve">Roma, </w:t>
      </w:r>
      <w:r w:rsidR="000827BF" w:rsidRPr="00760FEE">
        <w:rPr>
          <w:rFonts w:cstheme="minorHAnsi"/>
          <w:i/>
          <w:iCs/>
        </w:rPr>
        <w:t>11 april</w:t>
      </w:r>
      <w:r w:rsidRPr="00760FEE">
        <w:rPr>
          <w:rFonts w:cstheme="minorHAnsi"/>
          <w:i/>
          <w:iCs/>
        </w:rPr>
        <w:t>e 202</w:t>
      </w:r>
      <w:r w:rsidR="000827BF" w:rsidRPr="00760FEE">
        <w:rPr>
          <w:rFonts w:cstheme="minorHAnsi"/>
          <w:i/>
          <w:iCs/>
        </w:rPr>
        <w:t>4</w:t>
      </w:r>
      <w:r w:rsidRPr="00760FEE">
        <w:rPr>
          <w:rFonts w:cstheme="minorHAnsi"/>
        </w:rPr>
        <w:t xml:space="preserve"> -</w:t>
      </w:r>
      <w:r w:rsidR="00243DDB">
        <w:rPr>
          <w:rFonts w:cstheme="minorHAnsi"/>
        </w:rPr>
        <w:t xml:space="preserve"> E</w:t>
      </w:r>
      <w:r w:rsidR="000033DD" w:rsidRPr="000033DD">
        <w:rPr>
          <w:rFonts w:cstheme="minorHAnsi"/>
        </w:rPr>
        <w:t>siste una relazione positiva tra certificazione accreditata dei sistemi di gestione per la salute e sicurezza sui luoghi di lavoro e una minore rischiosità delle imprese</w:t>
      </w:r>
      <w:r w:rsidR="00243DDB">
        <w:rPr>
          <w:rFonts w:cstheme="minorHAnsi"/>
        </w:rPr>
        <w:t>: è</w:t>
      </w:r>
      <w:r w:rsidR="000033DD" w:rsidRPr="000033DD">
        <w:rPr>
          <w:rFonts w:cstheme="minorHAnsi"/>
        </w:rPr>
        <w:t xml:space="preserve"> quanto emerge dallo </w:t>
      </w:r>
      <w:r w:rsidR="00E56569">
        <w:rPr>
          <w:rFonts w:cstheme="minorHAnsi"/>
          <w:b/>
          <w:bCs/>
        </w:rPr>
        <w:t>s</w:t>
      </w:r>
      <w:r w:rsidR="000033DD" w:rsidRPr="00243DDB">
        <w:rPr>
          <w:rFonts w:cstheme="minorHAnsi"/>
          <w:b/>
          <w:bCs/>
        </w:rPr>
        <w:t>tudio di Accredia e INAIL</w:t>
      </w:r>
      <w:r w:rsidR="000033DD" w:rsidRPr="000033DD">
        <w:rPr>
          <w:rFonts w:cstheme="minorHAnsi"/>
        </w:rPr>
        <w:t xml:space="preserve">, presentato oggi nel corso del convegno “L’efficacia delle certificazioni accreditate per i sistemi di gestione per la salute e la sicurezza sul lavoro. Norme tecniche, regolamenti, sostegno e rilevazione dei risultati: dall’attualità alle prospettive”, in cui è intervenuto il </w:t>
      </w:r>
      <w:r w:rsidR="000033DD" w:rsidRPr="00243DDB">
        <w:rPr>
          <w:rFonts w:cstheme="minorHAnsi"/>
          <w:b/>
          <w:bCs/>
        </w:rPr>
        <w:t>Ministro del Lavoro e delle Politiche sociali, Marina Elvira Calderone.</w:t>
      </w:r>
    </w:p>
    <w:p w14:paraId="14E4D689" w14:textId="77777777" w:rsidR="00243DDB" w:rsidRDefault="00243DDB" w:rsidP="000033DD">
      <w:pPr>
        <w:jc w:val="both"/>
        <w:rPr>
          <w:rFonts w:cstheme="minorHAnsi"/>
        </w:rPr>
      </w:pPr>
    </w:p>
    <w:p w14:paraId="559683C2" w14:textId="5F6867E1" w:rsidR="000033DD" w:rsidRPr="000033DD" w:rsidRDefault="00243DDB" w:rsidP="007370DD">
      <w:pPr>
        <w:jc w:val="both"/>
        <w:rPr>
          <w:rFonts w:cstheme="minorHAnsi"/>
        </w:rPr>
      </w:pPr>
      <w:r>
        <w:rPr>
          <w:rFonts w:cstheme="minorHAnsi"/>
        </w:rPr>
        <w:t xml:space="preserve">Si tratta di un tema </w:t>
      </w:r>
      <w:r w:rsidR="007370DD">
        <w:rPr>
          <w:rFonts w:cstheme="minorHAnsi"/>
        </w:rPr>
        <w:t xml:space="preserve">di grande importanza, a fronte di dati che riportano </w:t>
      </w:r>
      <w:proofErr w:type="gramStart"/>
      <w:r w:rsidRPr="000033DD">
        <w:rPr>
          <w:rFonts w:cstheme="minorHAnsi"/>
        </w:rPr>
        <w:t>3</w:t>
      </w:r>
      <w:proofErr w:type="gramEnd"/>
      <w:r w:rsidRPr="000033DD">
        <w:rPr>
          <w:rFonts w:cstheme="minorHAnsi"/>
        </w:rPr>
        <w:t xml:space="preserve"> eventi mortali sul lavoro</w:t>
      </w:r>
      <w:r w:rsidR="007370DD">
        <w:rPr>
          <w:rFonts w:cstheme="minorHAnsi"/>
        </w:rPr>
        <w:t xml:space="preserve"> ogni giorno</w:t>
      </w:r>
      <w:r w:rsidRPr="000033DD">
        <w:rPr>
          <w:rFonts w:cstheme="minorHAnsi"/>
        </w:rPr>
        <w:t>.</w:t>
      </w:r>
      <w:r w:rsidR="007370DD">
        <w:rPr>
          <w:rFonts w:cstheme="minorHAnsi"/>
        </w:rPr>
        <w:t xml:space="preserve"> </w:t>
      </w:r>
      <w:r w:rsidR="000033DD" w:rsidRPr="000033DD">
        <w:rPr>
          <w:rFonts w:cstheme="minorHAnsi"/>
        </w:rPr>
        <w:t xml:space="preserve">La ricerca mette in relazione la certificazione rilasciata sotto accreditamento secondo la </w:t>
      </w:r>
      <w:r w:rsidR="000033DD" w:rsidRPr="007370DD">
        <w:rPr>
          <w:rFonts w:cstheme="minorHAnsi"/>
          <w:b/>
          <w:bCs/>
        </w:rPr>
        <w:t>norma internazionale UNI EN ISO 45001</w:t>
      </w:r>
      <w:r w:rsidR="002F7A57" w:rsidRPr="00E56569">
        <w:rPr>
          <w:rFonts w:cstheme="minorHAnsi"/>
          <w:b/>
          <w:bCs/>
        </w:rPr>
        <w:t>:</w:t>
      </w:r>
      <w:r w:rsidR="000033DD" w:rsidRPr="007370DD">
        <w:rPr>
          <w:rFonts w:cstheme="minorHAnsi"/>
          <w:b/>
          <w:bCs/>
        </w:rPr>
        <w:t>2023</w:t>
      </w:r>
      <w:r w:rsidR="000033DD" w:rsidRPr="000033DD">
        <w:rPr>
          <w:rFonts w:cstheme="minorHAnsi"/>
        </w:rPr>
        <w:t xml:space="preserve"> e la </w:t>
      </w:r>
      <w:r w:rsidR="000033DD" w:rsidRPr="007370DD">
        <w:rPr>
          <w:rFonts w:cstheme="minorHAnsi"/>
          <w:b/>
          <w:bCs/>
        </w:rPr>
        <w:t>riduzione degli infortuni sul lavoro</w:t>
      </w:r>
      <w:r w:rsidR="000033DD" w:rsidRPr="000033DD">
        <w:rPr>
          <w:rFonts w:cstheme="minorHAnsi"/>
        </w:rPr>
        <w:t>. I risultati ottenuti</w:t>
      </w:r>
      <w:r w:rsidR="002F7A57">
        <w:rPr>
          <w:rFonts w:cstheme="minorHAnsi"/>
        </w:rPr>
        <w:t>,</w:t>
      </w:r>
      <w:r w:rsidR="000033DD" w:rsidRPr="000033DD">
        <w:rPr>
          <w:rFonts w:cstheme="minorHAnsi"/>
        </w:rPr>
        <w:t xml:space="preserve"> analizzando le informazioni sulle aziende certificate provenienti dalla banca dati Accredia e dal database INAIL</w:t>
      </w:r>
      <w:r w:rsidR="002F7A57">
        <w:rPr>
          <w:rFonts w:cstheme="minorHAnsi"/>
        </w:rPr>
        <w:t>,</w:t>
      </w:r>
      <w:r w:rsidR="000033DD" w:rsidRPr="000033DD">
        <w:rPr>
          <w:rFonts w:cstheme="minorHAnsi"/>
        </w:rPr>
        <w:t xml:space="preserve"> confermano quindi la riduzione degli indici statistici di frequenza e gravità degli infortuni già mostrata in passato, in precedenti analisi.</w:t>
      </w:r>
    </w:p>
    <w:p w14:paraId="0A498A5D" w14:textId="77777777" w:rsidR="000033DD" w:rsidRPr="000033DD" w:rsidRDefault="000033DD" w:rsidP="000033DD">
      <w:pPr>
        <w:rPr>
          <w:rFonts w:cstheme="minorHAnsi"/>
        </w:rPr>
      </w:pPr>
    </w:p>
    <w:p w14:paraId="3BC95632" w14:textId="22F04316" w:rsidR="000033DD" w:rsidRPr="000033DD" w:rsidRDefault="000033DD" w:rsidP="003D7659">
      <w:pPr>
        <w:jc w:val="both"/>
        <w:rPr>
          <w:rFonts w:cstheme="minorHAnsi"/>
        </w:rPr>
      </w:pPr>
      <w:r w:rsidRPr="000033DD">
        <w:rPr>
          <w:rFonts w:cstheme="minorHAnsi"/>
        </w:rPr>
        <w:t xml:space="preserve">Dall’introduzione della norma internazionale, è aumentata ogni anno la sua diffusione tra le imprese, dimostrandone l’efficacia nel mitigare i rischi sul lavoro e </w:t>
      </w:r>
      <w:r w:rsidR="003D7659">
        <w:rPr>
          <w:rFonts w:cstheme="minorHAnsi"/>
        </w:rPr>
        <w:t>posizionando</w:t>
      </w:r>
      <w:r w:rsidRPr="000033DD">
        <w:rPr>
          <w:rFonts w:cstheme="minorHAnsi"/>
        </w:rPr>
        <w:t xml:space="preserve"> l’Italia al secondo posto nel mondo per numero di certificati</w:t>
      </w:r>
      <w:r w:rsidR="00141869">
        <w:rPr>
          <w:rFonts w:cstheme="minorHAnsi"/>
        </w:rPr>
        <w:t xml:space="preserve"> </w:t>
      </w:r>
      <w:r w:rsidR="00141869" w:rsidRPr="00E56569">
        <w:rPr>
          <w:rFonts w:cstheme="minorHAnsi"/>
        </w:rPr>
        <w:t>(</w:t>
      </w:r>
      <w:r w:rsidR="00B2705E" w:rsidRPr="00E56569">
        <w:rPr>
          <w:rFonts w:cstheme="minorHAnsi"/>
        </w:rPr>
        <w:t xml:space="preserve">fonte </w:t>
      </w:r>
      <w:r w:rsidR="00141869" w:rsidRPr="00E56569">
        <w:rPr>
          <w:rFonts w:cstheme="minorHAnsi"/>
        </w:rPr>
        <w:t>ISO Survey 2022)</w:t>
      </w:r>
      <w:r w:rsidRPr="00E56569">
        <w:rPr>
          <w:rFonts w:cstheme="minorHAnsi"/>
        </w:rPr>
        <w:t>.</w:t>
      </w:r>
      <w:r w:rsidRPr="000033DD">
        <w:rPr>
          <w:rFonts w:cstheme="minorHAnsi"/>
        </w:rPr>
        <w:t xml:space="preserve"> Ad ottobre 2023, ultimi dati rilevati, erano</w:t>
      </w:r>
      <w:r w:rsidR="00E56569">
        <w:rPr>
          <w:rFonts w:cstheme="minorHAnsi"/>
        </w:rPr>
        <w:t xml:space="preserve"> </w:t>
      </w:r>
      <w:r w:rsidRPr="000033DD">
        <w:rPr>
          <w:rFonts w:cstheme="minorHAnsi"/>
        </w:rPr>
        <w:t>circa </w:t>
      </w:r>
      <w:r w:rsidRPr="003D7659">
        <w:rPr>
          <w:rFonts w:cstheme="minorHAnsi"/>
          <w:b/>
          <w:bCs/>
        </w:rPr>
        <w:t>32.000 i siti aziendali</w:t>
      </w:r>
      <w:r w:rsidRPr="000033DD">
        <w:rPr>
          <w:rFonts w:cstheme="minorHAnsi"/>
        </w:rPr>
        <w:t xml:space="preserve">, principalmente </w:t>
      </w:r>
      <w:r w:rsidR="003D7659">
        <w:rPr>
          <w:rFonts w:cstheme="minorHAnsi"/>
        </w:rPr>
        <w:t>PMI</w:t>
      </w:r>
      <w:r w:rsidRPr="000033DD">
        <w:rPr>
          <w:rFonts w:cstheme="minorHAnsi"/>
        </w:rPr>
        <w:t xml:space="preserve">, che hanno scelto un sistema di gestione per la salute e sicurezza, certificato UNI EN ISO 45001 </w:t>
      </w:r>
      <w:r w:rsidRPr="00E56569">
        <w:rPr>
          <w:rFonts w:cstheme="minorHAnsi"/>
        </w:rPr>
        <w:t>da</w:t>
      </w:r>
      <w:r w:rsidR="002F7A57" w:rsidRPr="00E56569">
        <w:rPr>
          <w:rFonts w:cstheme="minorHAnsi"/>
        </w:rPr>
        <w:t>i 49</w:t>
      </w:r>
      <w:r w:rsidRPr="00E56569">
        <w:rPr>
          <w:rFonts w:cstheme="minorHAnsi"/>
        </w:rPr>
        <w:t xml:space="preserve"> organism</w:t>
      </w:r>
      <w:r w:rsidR="002F7A57" w:rsidRPr="00E56569">
        <w:rPr>
          <w:rFonts w:cstheme="minorHAnsi"/>
        </w:rPr>
        <w:t>i</w:t>
      </w:r>
      <w:r w:rsidRPr="000033DD">
        <w:rPr>
          <w:rFonts w:cstheme="minorHAnsi"/>
        </w:rPr>
        <w:t xml:space="preserve"> accreditat</w:t>
      </w:r>
      <w:r w:rsidR="00141869">
        <w:rPr>
          <w:rFonts w:cstheme="minorHAnsi"/>
        </w:rPr>
        <w:t>i</w:t>
      </w:r>
      <w:r w:rsidRPr="000033DD">
        <w:rPr>
          <w:rFonts w:cstheme="minorHAnsi"/>
        </w:rPr>
        <w:t xml:space="preserve"> da Accredia. Si tratta di un sistema di certificazione volontaria che viene visto </w:t>
      </w:r>
      <w:r w:rsidR="00342D7E" w:rsidRPr="00E56569">
        <w:rPr>
          <w:rFonts w:cstheme="minorHAnsi"/>
        </w:rPr>
        <w:t>dalle imprese</w:t>
      </w:r>
      <w:r w:rsidR="00342D7E">
        <w:rPr>
          <w:rFonts w:cstheme="minorHAnsi"/>
        </w:rPr>
        <w:t xml:space="preserve"> </w:t>
      </w:r>
      <w:r w:rsidRPr="000033DD">
        <w:rPr>
          <w:rFonts w:cstheme="minorHAnsi"/>
        </w:rPr>
        <w:t xml:space="preserve">come un investimento in sicurezza. </w:t>
      </w:r>
    </w:p>
    <w:p w14:paraId="35FC873E" w14:textId="77777777" w:rsidR="000033DD" w:rsidRPr="000033DD" w:rsidRDefault="000033DD" w:rsidP="000033DD">
      <w:pPr>
        <w:rPr>
          <w:rFonts w:cstheme="minorHAnsi"/>
        </w:rPr>
      </w:pPr>
    </w:p>
    <w:p w14:paraId="7EF38653" w14:textId="77777777" w:rsidR="002F7A57" w:rsidRDefault="002F7A57" w:rsidP="003D7659">
      <w:pPr>
        <w:jc w:val="both"/>
        <w:rPr>
          <w:rFonts w:cstheme="minorHAnsi"/>
        </w:rPr>
      </w:pPr>
    </w:p>
    <w:p w14:paraId="27D20770" w14:textId="0BB3FD5E" w:rsidR="00E56569" w:rsidRDefault="000033DD" w:rsidP="003D7659">
      <w:pPr>
        <w:jc w:val="both"/>
        <w:rPr>
          <w:rFonts w:cstheme="minorHAnsi"/>
        </w:rPr>
      </w:pPr>
      <w:r w:rsidRPr="000033DD">
        <w:rPr>
          <w:rFonts w:cstheme="minorHAnsi"/>
        </w:rPr>
        <w:t xml:space="preserve">Il report, basato su dati relativi al periodo 2017-2021, mostra una </w:t>
      </w:r>
      <w:r w:rsidRPr="00E56569">
        <w:rPr>
          <w:rFonts w:cstheme="minorHAnsi"/>
          <w:b/>
          <w:bCs/>
        </w:rPr>
        <w:t xml:space="preserve">minore frequenza di eventi infortunistici </w:t>
      </w:r>
      <w:r w:rsidRPr="000033DD">
        <w:rPr>
          <w:rFonts w:cstheme="minorHAnsi"/>
        </w:rPr>
        <w:t>presso le imprese certificate</w:t>
      </w:r>
      <w:r w:rsidR="00342D7E">
        <w:rPr>
          <w:rFonts w:cstheme="minorHAnsi"/>
        </w:rPr>
        <w:t>,</w:t>
      </w:r>
      <w:r w:rsidRPr="000033DD">
        <w:rPr>
          <w:rFonts w:cstheme="minorHAnsi"/>
        </w:rPr>
        <w:t xml:space="preserve"> pari</w:t>
      </w:r>
      <w:r w:rsidR="00342D7E">
        <w:rPr>
          <w:rFonts w:cstheme="minorHAnsi"/>
        </w:rPr>
        <w:t xml:space="preserve">, </w:t>
      </w:r>
      <w:r w:rsidR="00342D7E" w:rsidRPr="00E56569">
        <w:rPr>
          <w:rFonts w:cstheme="minorHAnsi"/>
        </w:rPr>
        <w:t>per il complesso delle attività</w:t>
      </w:r>
      <w:r w:rsidR="00342D7E">
        <w:rPr>
          <w:rFonts w:cstheme="minorHAnsi"/>
        </w:rPr>
        <w:t>,</w:t>
      </w:r>
      <w:r w:rsidRPr="000033DD">
        <w:rPr>
          <w:rFonts w:cstheme="minorHAnsi"/>
        </w:rPr>
        <w:t xml:space="preserve"> al </w:t>
      </w:r>
      <w:r w:rsidRPr="00C164FF">
        <w:rPr>
          <w:rFonts w:cstheme="minorHAnsi"/>
          <w:b/>
          <w:bCs/>
        </w:rPr>
        <w:t>22,6%,</w:t>
      </w:r>
      <w:r w:rsidRPr="000033DD">
        <w:rPr>
          <w:rFonts w:cstheme="minorHAnsi"/>
        </w:rPr>
        <w:t xml:space="preserve"> con risultati altamente differenziati a seconda del settore economico di riferimento: nel settore chimico può arrivare fino ad un massimo del </w:t>
      </w:r>
      <w:r w:rsidRPr="00C164FF">
        <w:rPr>
          <w:rFonts w:cstheme="minorHAnsi"/>
          <w:b/>
          <w:bCs/>
        </w:rPr>
        <w:t>40,9%.</w:t>
      </w:r>
      <w:r w:rsidRPr="000033DD">
        <w:rPr>
          <w:rFonts w:cstheme="minorHAnsi"/>
        </w:rPr>
        <w:t xml:space="preserve"> In generale le riduzioni di frequenza</w:t>
      </w:r>
      <w:r w:rsidR="00342D7E">
        <w:rPr>
          <w:rFonts w:cstheme="minorHAnsi"/>
        </w:rPr>
        <w:t xml:space="preserve">, ma anche </w:t>
      </w:r>
      <w:r w:rsidR="004F3561">
        <w:rPr>
          <w:rFonts w:cstheme="minorHAnsi"/>
        </w:rPr>
        <w:t xml:space="preserve">dell’indice </w:t>
      </w:r>
      <w:r w:rsidR="00342D7E">
        <w:rPr>
          <w:rFonts w:cstheme="minorHAnsi"/>
        </w:rPr>
        <w:t xml:space="preserve">di </w:t>
      </w:r>
      <w:r w:rsidRPr="00E56569">
        <w:rPr>
          <w:rFonts w:cstheme="minorHAnsi"/>
          <w:b/>
          <w:bCs/>
        </w:rPr>
        <w:t>gravità degli infortuni</w:t>
      </w:r>
      <w:r w:rsidR="00E56569" w:rsidRPr="00E56569">
        <w:rPr>
          <w:rFonts w:cstheme="minorHAnsi"/>
          <w:b/>
          <w:bCs/>
        </w:rPr>
        <w:t xml:space="preserve"> </w:t>
      </w:r>
      <w:r w:rsidR="00E56569">
        <w:rPr>
          <w:rFonts w:cstheme="minorHAnsi"/>
        </w:rPr>
        <w:t xml:space="preserve">che nelle aziende certificate è </w:t>
      </w:r>
      <w:r w:rsidR="00E56569" w:rsidRPr="00E56569">
        <w:rPr>
          <w:rFonts w:cstheme="minorHAnsi"/>
          <w:b/>
          <w:bCs/>
        </w:rPr>
        <w:t>minore mediamente</w:t>
      </w:r>
      <w:r w:rsidR="00E56569">
        <w:rPr>
          <w:rFonts w:cstheme="minorHAnsi"/>
        </w:rPr>
        <w:t xml:space="preserve"> del </w:t>
      </w:r>
      <w:r w:rsidR="00E56569" w:rsidRPr="00E56569">
        <w:rPr>
          <w:rFonts w:cstheme="minorHAnsi"/>
          <w:b/>
          <w:bCs/>
        </w:rPr>
        <w:t>29,2 %</w:t>
      </w:r>
      <w:r w:rsidR="00342D7E" w:rsidRPr="00E56569">
        <w:rPr>
          <w:rFonts w:cstheme="minorHAnsi"/>
          <w:b/>
          <w:bCs/>
        </w:rPr>
        <w:t>,</w:t>
      </w:r>
      <w:r w:rsidRPr="000033DD">
        <w:rPr>
          <w:rFonts w:cstheme="minorHAnsi"/>
        </w:rPr>
        <w:t xml:space="preserve"> sono significative in settori importanti e ad alto rischio, come, ad esempio, quello delle costruzioni edili</w:t>
      </w:r>
      <w:r w:rsidR="00E56569">
        <w:rPr>
          <w:rFonts w:cstheme="minorHAnsi"/>
        </w:rPr>
        <w:t>.</w:t>
      </w:r>
    </w:p>
    <w:p w14:paraId="64152778" w14:textId="77777777" w:rsidR="00E56569" w:rsidRPr="000033DD" w:rsidRDefault="00E56569" w:rsidP="003D7659">
      <w:pPr>
        <w:jc w:val="both"/>
        <w:rPr>
          <w:rFonts w:cstheme="minorHAnsi"/>
        </w:rPr>
      </w:pPr>
    </w:p>
    <w:p w14:paraId="12BF70D3" w14:textId="23424ABF" w:rsidR="000033DD" w:rsidRDefault="000033DD" w:rsidP="003D7659">
      <w:pPr>
        <w:jc w:val="both"/>
        <w:rPr>
          <w:rFonts w:cstheme="minorHAnsi"/>
        </w:rPr>
      </w:pPr>
      <w:r w:rsidRPr="000033DD">
        <w:rPr>
          <w:rFonts w:cstheme="minorHAnsi"/>
        </w:rPr>
        <w:t xml:space="preserve">Il sistema di mutuo riconoscimento previsto per l’accreditamento permette alle imprese certificate sotto accreditamento secondo la UNI EN ISO 45001, che investono nel capitale umano e nell’innovazione tecnologica, di far valere queste certificazioni sui mercati internazionali, dove la condivisione degli standard internazionali gioca un ruolo centrale. </w:t>
      </w:r>
    </w:p>
    <w:p w14:paraId="4DA63AE3" w14:textId="77777777" w:rsidR="00C164FF" w:rsidRPr="000033DD" w:rsidRDefault="00C164FF" w:rsidP="003D7659">
      <w:pPr>
        <w:jc w:val="both"/>
        <w:rPr>
          <w:rFonts w:cstheme="minorHAnsi"/>
        </w:rPr>
      </w:pPr>
    </w:p>
    <w:p w14:paraId="5558135C" w14:textId="72D967D2" w:rsidR="000033DD" w:rsidRDefault="000033DD" w:rsidP="003D7659">
      <w:pPr>
        <w:jc w:val="both"/>
        <w:rPr>
          <w:rFonts w:cstheme="minorHAnsi"/>
        </w:rPr>
      </w:pPr>
      <w:r w:rsidRPr="000033DD">
        <w:rPr>
          <w:rFonts w:cstheme="minorHAnsi"/>
        </w:rPr>
        <w:t xml:space="preserve">La certificazione accreditata è </w:t>
      </w:r>
      <w:r w:rsidR="004F3561">
        <w:rPr>
          <w:rFonts w:cstheme="minorHAnsi"/>
        </w:rPr>
        <w:t xml:space="preserve">spesso </w:t>
      </w:r>
      <w:r w:rsidRPr="000033DD">
        <w:rPr>
          <w:rFonts w:cstheme="minorHAnsi"/>
        </w:rPr>
        <w:t>riconosciuta come requisito premiante per la partecipazione ai bandi di gara pubblici e privati a cui si affiancano la premialità ed i finanziamenti riconosciuti alle imprese che investono nel miglioramento degli assetti aziendali in direzione di un lavoro più sicuro.</w:t>
      </w:r>
    </w:p>
    <w:p w14:paraId="269EC730" w14:textId="77777777" w:rsidR="00594A4C" w:rsidRPr="000033DD" w:rsidRDefault="00594A4C" w:rsidP="003D7659">
      <w:pPr>
        <w:jc w:val="both"/>
        <w:rPr>
          <w:rFonts w:cstheme="minorHAnsi"/>
        </w:rPr>
      </w:pPr>
    </w:p>
    <w:p w14:paraId="2EEB9FEB" w14:textId="6BFBB3F8" w:rsidR="000033DD" w:rsidRPr="000033DD" w:rsidRDefault="000033DD" w:rsidP="003D7659">
      <w:pPr>
        <w:jc w:val="both"/>
        <w:rPr>
          <w:rFonts w:cstheme="minorHAnsi"/>
        </w:rPr>
      </w:pPr>
      <w:r w:rsidRPr="000033DD">
        <w:rPr>
          <w:rFonts w:cstheme="minorHAnsi"/>
        </w:rPr>
        <w:t>L</w:t>
      </w:r>
      <w:r w:rsidR="004F3561">
        <w:rPr>
          <w:rFonts w:cstheme="minorHAnsi"/>
        </w:rPr>
        <w:t>o</w:t>
      </w:r>
      <w:r w:rsidRPr="000033DD">
        <w:rPr>
          <w:rFonts w:cstheme="minorHAnsi"/>
        </w:rPr>
        <w:t xml:space="preserve"> stesso INAIL eroga finanziamenti alle imprese per lo sviluppo di progetti che riguardano l’ammodernamento degli impianti e delle attrezzature, attraverso soluzioni tecnologiche innovative, l’adozione di Modelli di Organizzazione e </w:t>
      </w:r>
      <w:r w:rsidR="004F3561">
        <w:rPr>
          <w:rFonts w:cstheme="minorHAnsi"/>
        </w:rPr>
        <w:t>agevola, con una riduzione dei premi, l’adozione</w:t>
      </w:r>
      <w:r w:rsidRPr="000033DD">
        <w:rPr>
          <w:rFonts w:cstheme="minorHAnsi"/>
        </w:rPr>
        <w:t xml:space="preserve"> di sistemi di gestione della salute e sicurezza sul lavoro anche certificati (in special modo sotto accreditamento). </w:t>
      </w:r>
    </w:p>
    <w:p w14:paraId="2062B8A4" w14:textId="77777777" w:rsidR="000033DD" w:rsidRPr="000033DD" w:rsidRDefault="000033DD" w:rsidP="003D7659">
      <w:pPr>
        <w:jc w:val="both"/>
        <w:rPr>
          <w:rFonts w:cstheme="minorHAnsi"/>
        </w:rPr>
      </w:pPr>
    </w:p>
    <w:p w14:paraId="21EAC8AB" w14:textId="723C823C" w:rsidR="005C623C" w:rsidRPr="005E1E20" w:rsidRDefault="000033DD" w:rsidP="003D7659">
      <w:pPr>
        <w:jc w:val="both"/>
        <w:rPr>
          <w:rFonts w:cstheme="minorHAnsi"/>
        </w:rPr>
      </w:pPr>
      <w:r w:rsidRPr="005E1E20">
        <w:rPr>
          <w:rFonts w:cstheme="minorHAnsi"/>
        </w:rPr>
        <w:t>“</w:t>
      </w:r>
      <w:r w:rsidR="00C34B30" w:rsidRPr="005E1E20">
        <w:rPr>
          <w:rFonts w:cstheme="minorHAnsi"/>
        </w:rPr>
        <w:t>La ricerca che presentiamo oggi fornisce</w:t>
      </w:r>
      <w:r w:rsidR="005C623C" w:rsidRPr="005E1E20">
        <w:rPr>
          <w:rFonts w:cstheme="minorHAnsi"/>
        </w:rPr>
        <w:t xml:space="preserve">, confermandoli, </w:t>
      </w:r>
      <w:r w:rsidR="00C34B30" w:rsidRPr="005E1E20">
        <w:rPr>
          <w:rFonts w:cstheme="minorHAnsi"/>
        </w:rPr>
        <w:t xml:space="preserve">dati </w:t>
      </w:r>
      <w:r w:rsidR="005C623C" w:rsidRPr="005E1E20">
        <w:rPr>
          <w:rFonts w:cstheme="minorHAnsi"/>
        </w:rPr>
        <w:t>positivi</w:t>
      </w:r>
      <w:r w:rsidR="00C34B30" w:rsidRPr="005E1E20">
        <w:rPr>
          <w:rFonts w:cstheme="minorHAnsi"/>
        </w:rPr>
        <w:t xml:space="preserve"> sul valore delle certificazioni accreditate anche nel mitigare un tragico fenomeno qual è quello degli infortuni sul lavoro. Ed è ancora più interessante </w:t>
      </w:r>
      <w:r w:rsidR="005C623C" w:rsidRPr="005E1E20">
        <w:rPr>
          <w:rFonts w:cstheme="minorHAnsi"/>
        </w:rPr>
        <w:t xml:space="preserve">in ottica di sviluppo delle attività. L’innovazione tecnologica procede infatti con forti accelerazioni e incide sulle modalità di lavoro, determinando spesso nuove situazioni di rischio per chi opera </w:t>
      </w:r>
      <w:r w:rsidRPr="005E1E20">
        <w:rPr>
          <w:rFonts w:cstheme="minorHAnsi"/>
        </w:rPr>
        <w:t xml:space="preserve">– spiega il </w:t>
      </w:r>
      <w:r w:rsidRPr="005E1E20">
        <w:rPr>
          <w:rFonts w:cstheme="minorHAnsi"/>
          <w:b/>
          <w:bCs/>
        </w:rPr>
        <w:t>Presidente di Accredia, Massimo De Felice</w:t>
      </w:r>
      <w:r w:rsidRPr="005E1E20">
        <w:rPr>
          <w:rFonts w:cstheme="minorHAnsi"/>
        </w:rPr>
        <w:t xml:space="preserve"> –.</w:t>
      </w:r>
      <w:r w:rsidR="005C623C" w:rsidRPr="005E1E20">
        <w:rPr>
          <w:rFonts w:cstheme="minorHAnsi"/>
        </w:rPr>
        <w:t xml:space="preserve"> Le applicazioni dell’intelligenza artificiale negli ambiti operativi sono, tra le innovazioni</w:t>
      </w:r>
      <w:r w:rsidR="00146063" w:rsidRPr="005E1E20">
        <w:rPr>
          <w:rFonts w:cstheme="minorHAnsi"/>
        </w:rPr>
        <w:t>, quelle</w:t>
      </w:r>
      <w:r w:rsidR="005C623C" w:rsidRPr="005E1E20">
        <w:rPr>
          <w:rFonts w:cstheme="minorHAnsi"/>
        </w:rPr>
        <w:t xml:space="preserve"> su </w:t>
      </w:r>
      <w:r w:rsidR="00146063" w:rsidRPr="005E1E20">
        <w:rPr>
          <w:rFonts w:cstheme="minorHAnsi"/>
        </w:rPr>
        <w:t xml:space="preserve">cui il Legislatore dovrà impegnarsi maggiormente nel definire le regole. Il nuovo Regolamento europeo sull’IA, richiamato nella ricerca, prevede un ruolo importante delle certificazioni accreditate dei sistemi di intelligenza artificiale. Anche in questa prospettiva abbiamo avviato una collaborazione con il Consorzio </w:t>
      </w:r>
      <w:proofErr w:type="gramStart"/>
      <w:r w:rsidR="00146063" w:rsidRPr="005E1E20">
        <w:rPr>
          <w:rFonts w:cstheme="minorHAnsi"/>
        </w:rPr>
        <w:t>Interuniversitario  Nazionale</w:t>
      </w:r>
      <w:proofErr w:type="gramEnd"/>
      <w:r w:rsidR="00146063" w:rsidRPr="005E1E20">
        <w:rPr>
          <w:rFonts w:cstheme="minorHAnsi"/>
        </w:rPr>
        <w:t xml:space="preserve"> per l’Informatica, il CINI, per dare procedimenti concreti all’attività di accreditamento. La formazione</w:t>
      </w:r>
      <w:r w:rsidR="005E1E20" w:rsidRPr="005E1E20">
        <w:rPr>
          <w:rFonts w:cstheme="minorHAnsi"/>
        </w:rPr>
        <w:t>,</w:t>
      </w:r>
      <w:r w:rsidR="00146063" w:rsidRPr="005E1E20">
        <w:rPr>
          <w:rFonts w:cstheme="minorHAnsi"/>
        </w:rPr>
        <w:t xml:space="preserve"> </w:t>
      </w:r>
      <w:r w:rsidR="005E1E20" w:rsidRPr="005E1E20">
        <w:rPr>
          <w:rFonts w:cstheme="minorHAnsi"/>
        </w:rPr>
        <w:t>che su questi temi potremo fornire grazie all’ACCREDIA Academy, sarà poi il ponte necessario per mettere le imprese nelle condiz</w:t>
      </w:r>
      <w:r w:rsidR="005E1E20">
        <w:rPr>
          <w:rFonts w:cstheme="minorHAnsi"/>
        </w:rPr>
        <w:t>i</w:t>
      </w:r>
      <w:r w:rsidR="005E1E20" w:rsidRPr="005E1E20">
        <w:rPr>
          <w:rFonts w:cstheme="minorHAnsi"/>
        </w:rPr>
        <w:t>oni di avvantaggiarsi d</w:t>
      </w:r>
      <w:r w:rsidR="005E1E20">
        <w:rPr>
          <w:rFonts w:cstheme="minorHAnsi"/>
        </w:rPr>
        <w:t>ell’</w:t>
      </w:r>
      <w:r w:rsidR="005E1E20" w:rsidRPr="005E1E20">
        <w:rPr>
          <w:rFonts w:cstheme="minorHAnsi"/>
        </w:rPr>
        <w:t>innovazion</w:t>
      </w:r>
      <w:r w:rsidR="005E1E20">
        <w:rPr>
          <w:rFonts w:cstheme="minorHAnsi"/>
        </w:rPr>
        <w:t xml:space="preserve">e tecnologica che </w:t>
      </w:r>
      <w:r w:rsidR="004F3561">
        <w:rPr>
          <w:rFonts w:cstheme="minorHAnsi"/>
        </w:rPr>
        <w:t>si va diffondendo</w:t>
      </w:r>
      <w:r w:rsidR="005E1E20" w:rsidRPr="005E1E20">
        <w:rPr>
          <w:rFonts w:cstheme="minorHAnsi"/>
        </w:rPr>
        <w:t>”</w:t>
      </w:r>
    </w:p>
    <w:p w14:paraId="5A748AD1" w14:textId="77777777" w:rsidR="005C623C" w:rsidRDefault="005C623C" w:rsidP="003D7659">
      <w:pPr>
        <w:jc w:val="both"/>
        <w:rPr>
          <w:rFonts w:cstheme="minorHAnsi"/>
          <w:highlight w:val="green"/>
        </w:rPr>
      </w:pPr>
    </w:p>
    <w:bookmarkEnd w:id="0"/>
    <w:p w14:paraId="38CCFE9E" w14:textId="77777777" w:rsidR="00C75BB1" w:rsidRPr="00760FEE" w:rsidRDefault="00C75BB1" w:rsidP="00C75BB1">
      <w:pPr>
        <w:rPr>
          <w:rFonts w:eastAsia="Times New Roman" w:cstheme="minorHAnsi"/>
          <w:sz w:val="20"/>
          <w:szCs w:val="20"/>
        </w:rPr>
      </w:pPr>
    </w:p>
    <w:p w14:paraId="7AE89447" w14:textId="77777777" w:rsidR="00C75BB1" w:rsidRDefault="00C75BB1">
      <w:pPr>
        <w:rPr>
          <w:rFonts w:eastAsia="Times New Roman" w:cstheme="minorHAnsi"/>
          <w:sz w:val="22"/>
          <w:szCs w:val="22"/>
          <w:lang w:eastAsia="it-IT"/>
        </w:rPr>
      </w:pPr>
    </w:p>
    <w:p w14:paraId="11002E93" w14:textId="77777777" w:rsidR="002F7A57" w:rsidRDefault="002F7A57">
      <w:pPr>
        <w:rPr>
          <w:rFonts w:eastAsia="Times New Roman" w:cstheme="minorHAnsi"/>
          <w:sz w:val="22"/>
          <w:szCs w:val="22"/>
          <w:lang w:eastAsia="it-IT"/>
        </w:rPr>
      </w:pPr>
    </w:p>
    <w:p w14:paraId="6B6E1A50" w14:textId="77777777" w:rsidR="002F7A57" w:rsidRPr="00760FEE" w:rsidRDefault="002F7A57">
      <w:pPr>
        <w:rPr>
          <w:rFonts w:eastAsia="Times New Roman" w:cstheme="minorHAnsi"/>
          <w:sz w:val="22"/>
          <w:szCs w:val="22"/>
          <w:lang w:eastAsia="it-IT"/>
        </w:rPr>
      </w:pPr>
    </w:p>
    <w:p w14:paraId="55D1B39C" w14:textId="77777777" w:rsidR="001841FC" w:rsidRDefault="001841FC">
      <w:pPr>
        <w:rPr>
          <w:rFonts w:eastAsia="Times New Roman" w:cstheme="minorHAnsi"/>
          <w:sz w:val="22"/>
          <w:szCs w:val="22"/>
          <w:lang w:eastAsia="it-IT"/>
        </w:rPr>
      </w:pPr>
    </w:p>
    <w:p w14:paraId="4E30A36B" w14:textId="77777777" w:rsidR="00146063" w:rsidRPr="00760FEE" w:rsidRDefault="00146063">
      <w:pPr>
        <w:rPr>
          <w:rFonts w:eastAsia="Times New Roman" w:cstheme="minorHAnsi"/>
          <w:sz w:val="22"/>
          <w:szCs w:val="22"/>
          <w:lang w:eastAsia="it-IT"/>
        </w:rPr>
      </w:pPr>
    </w:p>
    <w:p w14:paraId="1A402E70" w14:textId="77777777" w:rsidR="001841FC" w:rsidRPr="00760FEE" w:rsidRDefault="001841FC">
      <w:pPr>
        <w:rPr>
          <w:rFonts w:cstheme="minorHAnsi"/>
          <w:b/>
          <w:bCs/>
          <w:sz w:val="20"/>
          <w:szCs w:val="20"/>
        </w:rPr>
      </w:pPr>
    </w:p>
    <w:p w14:paraId="353484C8" w14:textId="77777777" w:rsidR="002F7A57" w:rsidRDefault="002F7A57">
      <w:pPr>
        <w:rPr>
          <w:rFonts w:cstheme="minorHAnsi"/>
          <w:b/>
          <w:bCs/>
          <w:sz w:val="22"/>
          <w:szCs w:val="22"/>
          <w:u w:val="single"/>
        </w:rPr>
      </w:pPr>
    </w:p>
    <w:p w14:paraId="5D8C7C2B" w14:textId="77777777" w:rsidR="002F7A57" w:rsidRDefault="002F7A57">
      <w:pPr>
        <w:rPr>
          <w:rFonts w:cstheme="minorHAnsi"/>
          <w:b/>
          <w:bCs/>
          <w:sz w:val="22"/>
          <w:szCs w:val="22"/>
          <w:u w:val="single"/>
        </w:rPr>
      </w:pPr>
    </w:p>
    <w:p w14:paraId="43D78942" w14:textId="3AD6CD3D" w:rsidR="0036490D" w:rsidRPr="00760FEE" w:rsidRDefault="00DD2D67">
      <w:pPr>
        <w:rPr>
          <w:rFonts w:cstheme="minorHAnsi"/>
          <w:b/>
          <w:bCs/>
          <w:sz w:val="22"/>
          <w:szCs w:val="22"/>
          <w:u w:val="single"/>
        </w:rPr>
      </w:pPr>
      <w:r w:rsidRPr="00760FEE">
        <w:rPr>
          <w:rFonts w:cstheme="minorHAnsi"/>
          <w:b/>
          <w:bCs/>
          <w:sz w:val="22"/>
          <w:szCs w:val="22"/>
          <w:u w:val="single"/>
        </w:rPr>
        <w:t xml:space="preserve">Chi è </w:t>
      </w:r>
      <w:r w:rsidR="0036490D" w:rsidRPr="00760FEE">
        <w:rPr>
          <w:rFonts w:cstheme="minorHAnsi"/>
          <w:b/>
          <w:bCs/>
          <w:sz w:val="22"/>
          <w:szCs w:val="22"/>
          <w:u w:val="single"/>
        </w:rPr>
        <w:t xml:space="preserve">Accredia </w:t>
      </w:r>
    </w:p>
    <w:p w14:paraId="4D10E81C" w14:textId="69A32D03" w:rsidR="00B43FDB" w:rsidRPr="00760FEE" w:rsidRDefault="00B43FDB" w:rsidP="0036490D">
      <w:pPr>
        <w:jc w:val="both"/>
        <w:rPr>
          <w:rFonts w:cstheme="minorHAnsi"/>
          <w:i/>
          <w:iCs/>
          <w:sz w:val="22"/>
          <w:szCs w:val="22"/>
        </w:rPr>
      </w:pPr>
      <w:r w:rsidRPr="00760FEE">
        <w:rPr>
          <w:rFonts w:cstheme="minorHAnsi"/>
          <w:b/>
          <w:bCs/>
          <w:i/>
          <w:iCs/>
          <w:sz w:val="22"/>
          <w:szCs w:val="22"/>
        </w:rPr>
        <w:t xml:space="preserve">Accredia </w:t>
      </w:r>
      <w:r w:rsidRPr="00760FEE">
        <w:rPr>
          <w:rFonts w:cstheme="minorHAnsi"/>
          <w:i/>
          <w:iCs/>
          <w:sz w:val="22"/>
          <w:szCs w:val="22"/>
        </w:rPr>
        <w:t xml:space="preserve">è l'Ente unico nazionale di accreditamento designato dal Governo italiano. Il suo compito è attestare la competenza dei laboratori e degli organismi che verificano la </w:t>
      </w:r>
      <w:r w:rsidR="0036490D" w:rsidRPr="00760FEE">
        <w:rPr>
          <w:rFonts w:cstheme="minorHAnsi"/>
          <w:i/>
          <w:iCs/>
          <w:sz w:val="22"/>
          <w:szCs w:val="22"/>
        </w:rPr>
        <w:t>conformità</w:t>
      </w:r>
      <w:r w:rsidRPr="00760FEE">
        <w:rPr>
          <w:rFonts w:cstheme="minorHAnsi"/>
          <w:i/>
          <w:iCs/>
          <w:sz w:val="22"/>
          <w:szCs w:val="22"/>
        </w:rPr>
        <w:t xml:space="preserve"> di prodotti, servizi e professionisti agli standard di riferimento, facilitandone la circolazione a livello internazionale. </w:t>
      </w:r>
    </w:p>
    <w:p w14:paraId="1CA553A4" w14:textId="7108F813" w:rsidR="00B43FDB" w:rsidRPr="00760FEE" w:rsidRDefault="00B43FDB" w:rsidP="0036490D">
      <w:pPr>
        <w:jc w:val="both"/>
        <w:rPr>
          <w:rFonts w:cstheme="minorHAnsi"/>
          <w:i/>
          <w:iCs/>
          <w:sz w:val="22"/>
          <w:szCs w:val="22"/>
        </w:rPr>
      </w:pPr>
      <w:r w:rsidRPr="00760FEE">
        <w:rPr>
          <w:rFonts w:cstheme="minorHAnsi"/>
          <w:i/>
          <w:iCs/>
          <w:sz w:val="22"/>
          <w:szCs w:val="22"/>
        </w:rPr>
        <w:t xml:space="preserve">Accredia è un’associazione privata senza scopo di lucro che opera sotto la vigilanza del Ministero delle Imprese e del Made in </w:t>
      </w:r>
      <w:proofErr w:type="spellStart"/>
      <w:r w:rsidRPr="00760FEE">
        <w:rPr>
          <w:rFonts w:cstheme="minorHAnsi"/>
          <w:i/>
          <w:iCs/>
          <w:sz w:val="22"/>
          <w:szCs w:val="22"/>
        </w:rPr>
        <w:t>Italy</w:t>
      </w:r>
      <w:proofErr w:type="spellEnd"/>
      <w:r w:rsidRPr="00760FEE">
        <w:rPr>
          <w:rFonts w:cstheme="minorHAnsi"/>
          <w:i/>
          <w:iCs/>
          <w:sz w:val="22"/>
          <w:szCs w:val="22"/>
        </w:rPr>
        <w:t xml:space="preserve"> e svolge un’attivit</w:t>
      </w:r>
      <w:r w:rsidR="00DD2D67" w:rsidRPr="00760FEE">
        <w:rPr>
          <w:rFonts w:cstheme="minorHAnsi"/>
          <w:i/>
          <w:iCs/>
          <w:sz w:val="22"/>
          <w:szCs w:val="22"/>
        </w:rPr>
        <w:t>à</w:t>
      </w:r>
      <w:r w:rsidRPr="00760FEE">
        <w:rPr>
          <w:rFonts w:cstheme="minorHAnsi"/>
          <w:i/>
          <w:iCs/>
          <w:sz w:val="22"/>
          <w:szCs w:val="22"/>
        </w:rPr>
        <w:t xml:space="preserve"> di interesse pubblico, a garanzia delle istituzioni, delle imprese e dei consumatori. </w:t>
      </w:r>
    </w:p>
    <w:p w14:paraId="367E687B" w14:textId="1F2AB5C8" w:rsidR="00B43FDB" w:rsidRPr="00760FEE" w:rsidRDefault="00B43FDB">
      <w:pPr>
        <w:rPr>
          <w:rFonts w:cstheme="minorHAnsi"/>
          <w:b/>
          <w:bCs/>
          <w:i/>
          <w:iCs/>
          <w:sz w:val="21"/>
          <w:szCs w:val="21"/>
        </w:rPr>
      </w:pPr>
    </w:p>
    <w:p w14:paraId="6B1D9246" w14:textId="77777777" w:rsidR="007B32E1" w:rsidRPr="00760FEE" w:rsidRDefault="007B32E1">
      <w:pPr>
        <w:rPr>
          <w:rFonts w:cstheme="minorHAnsi"/>
          <w:b/>
          <w:bCs/>
          <w:i/>
          <w:iCs/>
          <w:sz w:val="21"/>
          <w:szCs w:val="21"/>
        </w:rPr>
      </w:pPr>
    </w:p>
    <w:p w14:paraId="74ED8A3F" w14:textId="77777777" w:rsidR="007B32E1" w:rsidRPr="00760FEE" w:rsidRDefault="007B32E1" w:rsidP="007B32E1">
      <w:pPr>
        <w:jc w:val="both"/>
        <w:rPr>
          <w:rFonts w:cstheme="minorHAnsi"/>
          <w:b/>
          <w:bCs/>
        </w:rPr>
      </w:pPr>
      <w:r w:rsidRPr="00760FEE">
        <w:rPr>
          <w:rFonts w:cstheme="minorHAnsi"/>
          <w:b/>
          <w:bCs/>
        </w:rPr>
        <w:t>Ufficio stampa ACCREDIA Ente Italiano di Accreditamento</w:t>
      </w:r>
    </w:p>
    <w:p w14:paraId="57DD8AC5" w14:textId="77777777" w:rsidR="007B32E1" w:rsidRPr="00760FEE" w:rsidRDefault="007B32E1" w:rsidP="007B32E1">
      <w:pPr>
        <w:pStyle w:val="Accredia-TESTO"/>
        <w:spacing w:after="0"/>
        <w:rPr>
          <w:rFonts w:asciiTheme="minorHAnsi" w:eastAsiaTheme="minorHAnsi" w:hAnsiTheme="minorHAnsi" w:cstheme="minorHAnsi"/>
          <w:noProof w:val="0"/>
          <w:spacing w:val="0"/>
          <w:kern w:val="2"/>
          <w:sz w:val="22"/>
          <w:szCs w:val="22"/>
          <w:lang w:eastAsia="en-US"/>
          <w14:ligatures w14:val="standardContextual"/>
        </w:rPr>
      </w:pPr>
      <w:r w:rsidRPr="00760FEE">
        <w:rPr>
          <w:rFonts w:asciiTheme="minorHAnsi" w:eastAsiaTheme="minorHAnsi" w:hAnsiTheme="minorHAnsi" w:cstheme="minorHAnsi"/>
          <w:noProof w:val="0"/>
          <w:spacing w:val="0"/>
          <w:kern w:val="2"/>
          <w:sz w:val="22"/>
          <w:szCs w:val="22"/>
          <w:lang w:eastAsia="en-US"/>
          <w14:ligatures w14:val="standardContextual"/>
        </w:rPr>
        <w:t>Francesca Nizzero - f.nizzero@accredia.it - 338 5611639</w:t>
      </w:r>
    </w:p>
    <w:p w14:paraId="69219961" w14:textId="77777777" w:rsidR="007B32E1" w:rsidRPr="002C4742" w:rsidRDefault="007B32E1" w:rsidP="007B32E1">
      <w:pPr>
        <w:jc w:val="both"/>
        <w:rPr>
          <w:rFonts w:cstheme="minorHAnsi"/>
          <w:sz w:val="22"/>
          <w:szCs w:val="22"/>
        </w:rPr>
      </w:pPr>
      <w:r w:rsidRPr="002C4742">
        <w:rPr>
          <w:rFonts w:cstheme="minorHAnsi"/>
          <w:sz w:val="22"/>
          <w:szCs w:val="22"/>
        </w:rPr>
        <w:t>Sara Molteni – sara.molteni@axel-comm.it – 347 8489228</w:t>
      </w:r>
    </w:p>
    <w:p w14:paraId="4D48979F" w14:textId="77777777" w:rsidR="007B32E1" w:rsidRPr="00760FEE" w:rsidRDefault="007B32E1">
      <w:pPr>
        <w:rPr>
          <w:rFonts w:cstheme="minorHAnsi"/>
          <w:b/>
          <w:bCs/>
          <w:i/>
          <w:iCs/>
          <w:sz w:val="21"/>
          <w:szCs w:val="21"/>
        </w:rPr>
      </w:pPr>
    </w:p>
    <w:sectPr w:rsidR="007B32E1" w:rsidRPr="00760FEE" w:rsidSect="00B34860">
      <w:headerReference w:type="default" r:id="rId10"/>
      <w:pgSz w:w="11906" w:h="16838"/>
      <w:pgMar w:top="851" w:right="1134" w:bottom="1701"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AF5C" w14:textId="77777777" w:rsidR="00B34860" w:rsidRDefault="00B34860" w:rsidP="0036490D">
      <w:r>
        <w:separator/>
      </w:r>
    </w:p>
  </w:endnote>
  <w:endnote w:type="continuationSeparator" w:id="0">
    <w:p w14:paraId="12A14437" w14:textId="77777777" w:rsidR="00B34860" w:rsidRDefault="00B34860" w:rsidP="0036490D">
      <w:r>
        <w:continuationSeparator/>
      </w:r>
    </w:p>
  </w:endnote>
  <w:endnote w:type="continuationNotice" w:id="1">
    <w:p w14:paraId="7B0CF742" w14:textId="77777777" w:rsidR="00B34860" w:rsidRDefault="00B3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C2F6" w14:textId="77777777" w:rsidR="00B34860" w:rsidRDefault="00B34860" w:rsidP="0036490D">
      <w:r>
        <w:separator/>
      </w:r>
    </w:p>
  </w:footnote>
  <w:footnote w:type="continuationSeparator" w:id="0">
    <w:p w14:paraId="18FA5E28" w14:textId="77777777" w:rsidR="00B34860" w:rsidRDefault="00B34860" w:rsidP="0036490D">
      <w:r>
        <w:continuationSeparator/>
      </w:r>
    </w:p>
  </w:footnote>
  <w:footnote w:type="continuationNotice" w:id="1">
    <w:p w14:paraId="4C1E2355" w14:textId="77777777" w:rsidR="00B34860" w:rsidRDefault="00B34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E20F" w14:textId="78D74501" w:rsidR="0036490D" w:rsidRDefault="0036490D" w:rsidP="0036490D">
    <w:pPr>
      <w:pStyle w:val="Intestazione"/>
      <w:jc w:val="center"/>
    </w:pPr>
    <w:r>
      <w:rPr>
        <w:noProof/>
        <w:lang w:eastAsia="it-IT"/>
      </w:rPr>
      <w:drawing>
        <wp:inline distT="0" distB="0" distL="0" distR="0" wp14:anchorId="757F20A2" wp14:editId="5B5C4E25">
          <wp:extent cx="2530444" cy="1181932"/>
          <wp:effectExtent l="0" t="0" r="3810" b="0"/>
          <wp:docPr id="461012820" name="Immagine 46101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652821" cy="1239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0DE"/>
    <w:multiLevelType w:val="hybridMultilevel"/>
    <w:tmpl w:val="0298F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261D05"/>
    <w:multiLevelType w:val="hybridMultilevel"/>
    <w:tmpl w:val="8A7C2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3758236">
    <w:abstractNumId w:val="0"/>
  </w:num>
  <w:num w:numId="2" w16cid:durableId="167433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DB"/>
    <w:rsid w:val="000033DD"/>
    <w:rsid w:val="000302DE"/>
    <w:rsid w:val="00070630"/>
    <w:rsid w:val="000827BF"/>
    <w:rsid w:val="000D0586"/>
    <w:rsid w:val="000F1A2F"/>
    <w:rsid w:val="001001F1"/>
    <w:rsid w:val="00141869"/>
    <w:rsid w:val="00142FD3"/>
    <w:rsid w:val="00146063"/>
    <w:rsid w:val="001841FC"/>
    <w:rsid w:val="00202607"/>
    <w:rsid w:val="00243DDB"/>
    <w:rsid w:val="00276133"/>
    <w:rsid w:val="002C37D8"/>
    <w:rsid w:val="002C4742"/>
    <w:rsid w:val="002D7543"/>
    <w:rsid w:val="002F7A57"/>
    <w:rsid w:val="003026BA"/>
    <w:rsid w:val="00342D7E"/>
    <w:rsid w:val="00344850"/>
    <w:rsid w:val="00360E06"/>
    <w:rsid w:val="0036490D"/>
    <w:rsid w:val="0037330F"/>
    <w:rsid w:val="00385129"/>
    <w:rsid w:val="003B560A"/>
    <w:rsid w:val="003D7659"/>
    <w:rsid w:val="003F4269"/>
    <w:rsid w:val="004F3561"/>
    <w:rsid w:val="004F68BB"/>
    <w:rsid w:val="005068C4"/>
    <w:rsid w:val="005140BF"/>
    <w:rsid w:val="005874AE"/>
    <w:rsid w:val="00594A4C"/>
    <w:rsid w:val="005A4C63"/>
    <w:rsid w:val="005C623C"/>
    <w:rsid w:val="005E1E20"/>
    <w:rsid w:val="005F5581"/>
    <w:rsid w:val="007370DD"/>
    <w:rsid w:val="00760FEE"/>
    <w:rsid w:val="007820FB"/>
    <w:rsid w:val="007B32E1"/>
    <w:rsid w:val="007B6439"/>
    <w:rsid w:val="00802E18"/>
    <w:rsid w:val="00822616"/>
    <w:rsid w:val="008A48D4"/>
    <w:rsid w:val="00971C66"/>
    <w:rsid w:val="009969C6"/>
    <w:rsid w:val="00A71B2E"/>
    <w:rsid w:val="00AD61F5"/>
    <w:rsid w:val="00AE39C8"/>
    <w:rsid w:val="00B23F08"/>
    <w:rsid w:val="00B2705E"/>
    <w:rsid w:val="00B34860"/>
    <w:rsid w:val="00B36342"/>
    <w:rsid w:val="00B37765"/>
    <w:rsid w:val="00B43FDB"/>
    <w:rsid w:val="00C164FF"/>
    <w:rsid w:val="00C34B30"/>
    <w:rsid w:val="00C42BD2"/>
    <w:rsid w:val="00C57731"/>
    <w:rsid w:val="00C75BB1"/>
    <w:rsid w:val="00CC446D"/>
    <w:rsid w:val="00D1279A"/>
    <w:rsid w:val="00DB4FCD"/>
    <w:rsid w:val="00DD0CBC"/>
    <w:rsid w:val="00DD2D67"/>
    <w:rsid w:val="00E3099C"/>
    <w:rsid w:val="00E56569"/>
    <w:rsid w:val="00EF01B2"/>
    <w:rsid w:val="00F301A1"/>
    <w:rsid w:val="00F40D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27D5C"/>
  <w15:docId w15:val="{787DCBD7-9B9F-4396-B62A-98F40527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490D"/>
    <w:pPr>
      <w:tabs>
        <w:tab w:val="center" w:pos="4819"/>
        <w:tab w:val="right" w:pos="9638"/>
      </w:tabs>
    </w:pPr>
  </w:style>
  <w:style w:type="character" w:customStyle="1" w:styleId="IntestazioneCarattere">
    <w:name w:val="Intestazione Carattere"/>
    <w:basedOn w:val="Carpredefinitoparagrafo"/>
    <w:link w:val="Intestazione"/>
    <w:uiPriority w:val="99"/>
    <w:rsid w:val="0036490D"/>
  </w:style>
  <w:style w:type="paragraph" w:styleId="Pidipagina">
    <w:name w:val="footer"/>
    <w:basedOn w:val="Normale"/>
    <w:link w:val="PidipaginaCarattere"/>
    <w:uiPriority w:val="99"/>
    <w:unhideWhenUsed/>
    <w:rsid w:val="0036490D"/>
    <w:pPr>
      <w:tabs>
        <w:tab w:val="center" w:pos="4819"/>
        <w:tab w:val="right" w:pos="9638"/>
      </w:tabs>
    </w:pPr>
  </w:style>
  <w:style w:type="character" w:customStyle="1" w:styleId="PidipaginaCarattere">
    <w:name w:val="Piè di pagina Carattere"/>
    <w:basedOn w:val="Carpredefinitoparagrafo"/>
    <w:link w:val="Pidipagina"/>
    <w:uiPriority w:val="99"/>
    <w:rsid w:val="0036490D"/>
  </w:style>
  <w:style w:type="paragraph" w:styleId="Paragrafoelenco">
    <w:name w:val="List Paragraph"/>
    <w:basedOn w:val="Normale"/>
    <w:uiPriority w:val="34"/>
    <w:qFormat/>
    <w:rsid w:val="00DD2D67"/>
    <w:pPr>
      <w:ind w:left="720"/>
      <w:contextualSpacing/>
    </w:pPr>
  </w:style>
  <w:style w:type="paragraph" w:styleId="Testofumetto">
    <w:name w:val="Balloon Text"/>
    <w:basedOn w:val="Normale"/>
    <w:link w:val="TestofumettoCarattere"/>
    <w:uiPriority w:val="99"/>
    <w:semiHidden/>
    <w:unhideWhenUsed/>
    <w:rsid w:val="007820F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820FB"/>
    <w:rPr>
      <w:rFonts w:ascii="Lucida Grande" w:hAnsi="Lucida Grande" w:cs="Lucida Grande"/>
      <w:sz w:val="18"/>
      <w:szCs w:val="18"/>
    </w:rPr>
  </w:style>
  <w:style w:type="paragraph" w:styleId="NormaleWeb">
    <w:name w:val="Normal (Web)"/>
    <w:basedOn w:val="Normale"/>
    <w:uiPriority w:val="99"/>
    <w:unhideWhenUsed/>
    <w:rsid w:val="007820FB"/>
    <w:pPr>
      <w:spacing w:before="100" w:beforeAutospacing="1" w:after="100" w:afterAutospacing="1"/>
    </w:pPr>
    <w:rPr>
      <w:rFonts w:ascii="Times New Roman" w:hAnsi="Times New Roman" w:cs="Times New Roman"/>
      <w:sz w:val="20"/>
      <w:szCs w:val="20"/>
      <w:lang w:eastAsia="it-IT"/>
    </w:rPr>
  </w:style>
  <w:style w:type="paragraph" w:customStyle="1" w:styleId="Accredia-TESTO">
    <w:name w:val="Accredia-TESTO"/>
    <w:basedOn w:val="Normale"/>
    <w:qFormat/>
    <w:rsid w:val="007B32E1"/>
    <w:pPr>
      <w:suppressAutoHyphens/>
      <w:spacing w:after="180" w:line="260" w:lineRule="exact"/>
      <w:jc w:val="both"/>
    </w:pPr>
    <w:rPr>
      <w:rFonts w:ascii="Verdana" w:eastAsia="Times New Roman" w:hAnsi="Verdana" w:cs="Arial"/>
      <w:noProof/>
      <w:spacing w:val="10"/>
      <w:sz w:val="18"/>
      <w:szCs w:val="18"/>
      <w:lang w:eastAsia="it-IT"/>
    </w:rPr>
  </w:style>
  <w:style w:type="paragraph" w:styleId="Nessunaspaziatura">
    <w:name w:val="No Spacing"/>
    <w:uiPriority w:val="1"/>
    <w:qFormat/>
    <w:rsid w:val="000033DD"/>
    <w:pPr>
      <w:jc w:val="both"/>
    </w:pPr>
    <w:rPr>
      <w:rFonts w:ascii="Verdana" w:eastAsia="Times New Roman" w:hAnsi="Verdana"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6497">
      <w:bodyDiv w:val="1"/>
      <w:marLeft w:val="0"/>
      <w:marRight w:val="0"/>
      <w:marTop w:val="0"/>
      <w:marBottom w:val="0"/>
      <w:divBdr>
        <w:top w:val="none" w:sz="0" w:space="0" w:color="auto"/>
        <w:left w:val="none" w:sz="0" w:space="0" w:color="auto"/>
        <w:bottom w:val="none" w:sz="0" w:space="0" w:color="auto"/>
        <w:right w:val="none" w:sz="0" w:space="0" w:color="auto"/>
      </w:divBdr>
      <w:divsChild>
        <w:div w:id="1816752207">
          <w:marLeft w:val="0"/>
          <w:marRight w:val="0"/>
          <w:marTop w:val="0"/>
          <w:marBottom w:val="0"/>
          <w:divBdr>
            <w:top w:val="none" w:sz="0" w:space="0" w:color="auto"/>
            <w:left w:val="none" w:sz="0" w:space="0" w:color="auto"/>
            <w:bottom w:val="none" w:sz="0" w:space="0" w:color="auto"/>
            <w:right w:val="none" w:sz="0" w:space="0" w:color="auto"/>
          </w:divBdr>
        </w:div>
        <w:div w:id="636571828">
          <w:marLeft w:val="0"/>
          <w:marRight w:val="0"/>
          <w:marTop w:val="0"/>
          <w:marBottom w:val="0"/>
          <w:divBdr>
            <w:top w:val="none" w:sz="0" w:space="0" w:color="auto"/>
            <w:left w:val="none" w:sz="0" w:space="0" w:color="auto"/>
            <w:bottom w:val="none" w:sz="0" w:space="0" w:color="auto"/>
            <w:right w:val="none" w:sz="0" w:space="0" w:color="auto"/>
          </w:divBdr>
        </w:div>
        <w:div w:id="843666271">
          <w:marLeft w:val="0"/>
          <w:marRight w:val="0"/>
          <w:marTop w:val="0"/>
          <w:marBottom w:val="0"/>
          <w:divBdr>
            <w:top w:val="none" w:sz="0" w:space="0" w:color="auto"/>
            <w:left w:val="none" w:sz="0" w:space="0" w:color="auto"/>
            <w:bottom w:val="none" w:sz="0" w:space="0" w:color="auto"/>
            <w:right w:val="none" w:sz="0" w:space="0" w:color="auto"/>
          </w:divBdr>
        </w:div>
        <w:div w:id="1699968883">
          <w:marLeft w:val="0"/>
          <w:marRight w:val="0"/>
          <w:marTop w:val="0"/>
          <w:marBottom w:val="0"/>
          <w:divBdr>
            <w:top w:val="none" w:sz="0" w:space="0" w:color="auto"/>
            <w:left w:val="none" w:sz="0" w:space="0" w:color="auto"/>
            <w:bottom w:val="none" w:sz="0" w:space="0" w:color="auto"/>
            <w:right w:val="none" w:sz="0" w:space="0" w:color="auto"/>
          </w:divBdr>
          <w:divsChild>
            <w:div w:id="2103798701">
              <w:marLeft w:val="0"/>
              <w:marRight w:val="0"/>
              <w:marTop w:val="0"/>
              <w:marBottom w:val="0"/>
              <w:divBdr>
                <w:top w:val="none" w:sz="0" w:space="0" w:color="auto"/>
                <w:left w:val="none" w:sz="0" w:space="0" w:color="auto"/>
                <w:bottom w:val="none" w:sz="0" w:space="0" w:color="auto"/>
                <w:right w:val="none" w:sz="0" w:space="0" w:color="auto"/>
              </w:divBdr>
            </w:div>
          </w:divsChild>
        </w:div>
        <w:div w:id="679478122">
          <w:marLeft w:val="0"/>
          <w:marRight w:val="0"/>
          <w:marTop w:val="0"/>
          <w:marBottom w:val="0"/>
          <w:divBdr>
            <w:top w:val="none" w:sz="0" w:space="0" w:color="auto"/>
            <w:left w:val="none" w:sz="0" w:space="0" w:color="auto"/>
            <w:bottom w:val="none" w:sz="0" w:space="0" w:color="auto"/>
            <w:right w:val="none" w:sz="0" w:space="0" w:color="auto"/>
          </w:divBdr>
          <w:divsChild>
            <w:div w:id="636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211">
      <w:bodyDiv w:val="1"/>
      <w:marLeft w:val="0"/>
      <w:marRight w:val="0"/>
      <w:marTop w:val="0"/>
      <w:marBottom w:val="0"/>
      <w:divBdr>
        <w:top w:val="none" w:sz="0" w:space="0" w:color="auto"/>
        <w:left w:val="none" w:sz="0" w:space="0" w:color="auto"/>
        <w:bottom w:val="none" w:sz="0" w:space="0" w:color="auto"/>
        <w:right w:val="none" w:sz="0" w:space="0" w:color="auto"/>
      </w:divBdr>
      <w:divsChild>
        <w:div w:id="994338890">
          <w:marLeft w:val="0"/>
          <w:marRight w:val="0"/>
          <w:marTop w:val="0"/>
          <w:marBottom w:val="0"/>
          <w:divBdr>
            <w:top w:val="none" w:sz="0" w:space="0" w:color="auto"/>
            <w:left w:val="none" w:sz="0" w:space="0" w:color="auto"/>
            <w:bottom w:val="none" w:sz="0" w:space="0" w:color="auto"/>
            <w:right w:val="none" w:sz="0" w:space="0" w:color="auto"/>
          </w:divBdr>
          <w:divsChild>
            <w:div w:id="209803742">
              <w:marLeft w:val="0"/>
              <w:marRight w:val="0"/>
              <w:marTop w:val="750"/>
              <w:marBottom w:val="0"/>
              <w:divBdr>
                <w:top w:val="none" w:sz="0" w:space="0" w:color="auto"/>
                <w:left w:val="none" w:sz="0" w:space="0" w:color="auto"/>
                <w:bottom w:val="none" w:sz="0" w:space="0" w:color="auto"/>
                <w:right w:val="none" w:sz="0" w:space="0" w:color="auto"/>
              </w:divBdr>
              <w:divsChild>
                <w:div w:id="2106463287">
                  <w:marLeft w:val="0"/>
                  <w:marRight w:val="0"/>
                  <w:marTop w:val="0"/>
                  <w:marBottom w:val="0"/>
                  <w:divBdr>
                    <w:top w:val="none" w:sz="0" w:space="0" w:color="auto"/>
                    <w:left w:val="none" w:sz="0" w:space="0" w:color="auto"/>
                    <w:bottom w:val="none" w:sz="0" w:space="0" w:color="auto"/>
                    <w:right w:val="none" w:sz="0" w:space="0" w:color="auto"/>
                  </w:divBdr>
                  <w:divsChild>
                    <w:div w:id="790898844">
                      <w:marLeft w:val="0"/>
                      <w:marRight w:val="0"/>
                      <w:marTop w:val="0"/>
                      <w:marBottom w:val="0"/>
                      <w:divBdr>
                        <w:top w:val="none" w:sz="0" w:space="0" w:color="auto"/>
                        <w:left w:val="none" w:sz="0" w:space="0" w:color="auto"/>
                        <w:bottom w:val="none" w:sz="0" w:space="0" w:color="auto"/>
                        <w:right w:val="none" w:sz="0" w:space="0" w:color="auto"/>
                      </w:divBdr>
                      <w:divsChild>
                        <w:div w:id="281543608">
                          <w:marLeft w:val="3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44">
          <w:marLeft w:val="0"/>
          <w:marRight w:val="0"/>
          <w:marTop w:val="0"/>
          <w:marBottom w:val="0"/>
          <w:divBdr>
            <w:top w:val="none" w:sz="0" w:space="0" w:color="auto"/>
            <w:left w:val="none" w:sz="0" w:space="0" w:color="auto"/>
            <w:bottom w:val="none" w:sz="0" w:space="0" w:color="auto"/>
            <w:right w:val="none" w:sz="0" w:space="0" w:color="auto"/>
          </w:divBdr>
          <w:divsChild>
            <w:div w:id="647982417">
              <w:marLeft w:val="0"/>
              <w:marRight w:val="0"/>
              <w:marTop w:val="0"/>
              <w:marBottom w:val="0"/>
              <w:divBdr>
                <w:top w:val="none" w:sz="0" w:space="0" w:color="auto"/>
                <w:left w:val="none" w:sz="0" w:space="0" w:color="auto"/>
                <w:bottom w:val="none" w:sz="0" w:space="0" w:color="auto"/>
                <w:right w:val="none" w:sz="0" w:space="0" w:color="auto"/>
              </w:divBdr>
              <w:divsChild>
                <w:div w:id="227499653">
                  <w:marLeft w:val="3200"/>
                  <w:marRight w:val="1600"/>
                  <w:marTop w:val="750"/>
                  <w:marBottom w:val="750"/>
                  <w:divBdr>
                    <w:top w:val="none" w:sz="0" w:space="0" w:color="auto"/>
                    <w:left w:val="none" w:sz="0" w:space="0" w:color="auto"/>
                    <w:bottom w:val="none" w:sz="0" w:space="0" w:color="auto"/>
                    <w:right w:val="none" w:sz="0" w:space="0" w:color="auto"/>
                  </w:divBdr>
                  <w:divsChild>
                    <w:div w:id="975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47910">
      <w:bodyDiv w:val="1"/>
      <w:marLeft w:val="0"/>
      <w:marRight w:val="0"/>
      <w:marTop w:val="0"/>
      <w:marBottom w:val="0"/>
      <w:divBdr>
        <w:top w:val="none" w:sz="0" w:space="0" w:color="auto"/>
        <w:left w:val="none" w:sz="0" w:space="0" w:color="auto"/>
        <w:bottom w:val="none" w:sz="0" w:space="0" w:color="auto"/>
        <w:right w:val="none" w:sz="0" w:space="0" w:color="auto"/>
      </w:divBdr>
    </w:div>
    <w:div w:id="1380670039">
      <w:bodyDiv w:val="1"/>
      <w:marLeft w:val="0"/>
      <w:marRight w:val="0"/>
      <w:marTop w:val="0"/>
      <w:marBottom w:val="0"/>
      <w:divBdr>
        <w:top w:val="none" w:sz="0" w:space="0" w:color="auto"/>
        <w:left w:val="none" w:sz="0" w:space="0" w:color="auto"/>
        <w:bottom w:val="none" w:sz="0" w:space="0" w:color="auto"/>
        <w:right w:val="none" w:sz="0" w:space="0" w:color="auto"/>
      </w:divBdr>
      <w:divsChild>
        <w:div w:id="991913610">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856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3259">
      <w:bodyDiv w:val="1"/>
      <w:marLeft w:val="0"/>
      <w:marRight w:val="0"/>
      <w:marTop w:val="0"/>
      <w:marBottom w:val="0"/>
      <w:divBdr>
        <w:top w:val="none" w:sz="0" w:space="0" w:color="auto"/>
        <w:left w:val="none" w:sz="0" w:space="0" w:color="auto"/>
        <w:bottom w:val="none" w:sz="0" w:space="0" w:color="auto"/>
        <w:right w:val="none" w:sz="0" w:space="0" w:color="auto"/>
      </w:divBdr>
      <w:divsChild>
        <w:div w:id="53662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9678">
              <w:marLeft w:val="0"/>
              <w:marRight w:val="0"/>
              <w:marTop w:val="0"/>
              <w:marBottom w:val="0"/>
              <w:divBdr>
                <w:top w:val="none" w:sz="0" w:space="0" w:color="auto"/>
                <w:left w:val="none" w:sz="0" w:space="0" w:color="auto"/>
                <w:bottom w:val="none" w:sz="0" w:space="0" w:color="auto"/>
                <w:right w:val="none" w:sz="0" w:space="0" w:color="auto"/>
              </w:divBdr>
              <w:divsChild>
                <w:div w:id="863326553">
                  <w:marLeft w:val="0"/>
                  <w:marRight w:val="0"/>
                  <w:marTop w:val="0"/>
                  <w:marBottom w:val="0"/>
                  <w:divBdr>
                    <w:top w:val="none" w:sz="0" w:space="0" w:color="auto"/>
                    <w:left w:val="none" w:sz="0" w:space="0" w:color="auto"/>
                    <w:bottom w:val="none" w:sz="0" w:space="0" w:color="auto"/>
                    <w:right w:val="none" w:sz="0" w:space="0" w:color="auto"/>
                  </w:divBdr>
                  <w:divsChild>
                    <w:div w:id="1803038730">
                      <w:marLeft w:val="0"/>
                      <w:marRight w:val="0"/>
                      <w:marTop w:val="0"/>
                      <w:marBottom w:val="0"/>
                      <w:divBdr>
                        <w:top w:val="none" w:sz="0" w:space="0" w:color="auto"/>
                        <w:left w:val="none" w:sz="0" w:space="0" w:color="auto"/>
                        <w:bottom w:val="none" w:sz="0" w:space="0" w:color="auto"/>
                        <w:right w:val="none" w:sz="0" w:space="0" w:color="auto"/>
                      </w:divBdr>
                    </w:div>
                    <w:div w:id="1187057025">
                      <w:marLeft w:val="0"/>
                      <w:marRight w:val="0"/>
                      <w:marTop w:val="0"/>
                      <w:marBottom w:val="0"/>
                      <w:divBdr>
                        <w:top w:val="none" w:sz="0" w:space="0" w:color="auto"/>
                        <w:left w:val="none" w:sz="0" w:space="0" w:color="auto"/>
                        <w:bottom w:val="none" w:sz="0" w:space="0" w:color="auto"/>
                        <w:right w:val="none" w:sz="0" w:space="0" w:color="auto"/>
                      </w:divBdr>
                      <w:divsChild>
                        <w:div w:id="244803166">
                          <w:marLeft w:val="0"/>
                          <w:marRight w:val="0"/>
                          <w:marTop w:val="0"/>
                          <w:marBottom w:val="0"/>
                          <w:divBdr>
                            <w:top w:val="none" w:sz="0" w:space="0" w:color="auto"/>
                            <w:left w:val="none" w:sz="0" w:space="0" w:color="auto"/>
                            <w:bottom w:val="none" w:sz="0" w:space="0" w:color="auto"/>
                            <w:right w:val="none" w:sz="0" w:space="0" w:color="auto"/>
                          </w:divBdr>
                        </w:div>
                      </w:divsChild>
                    </w:div>
                    <w:div w:id="1241477720">
                      <w:marLeft w:val="0"/>
                      <w:marRight w:val="0"/>
                      <w:marTop w:val="0"/>
                      <w:marBottom w:val="0"/>
                      <w:divBdr>
                        <w:top w:val="none" w:sz="0" w:space="0" w:color="auto"/>
                        <w:left w:val="none" w:sz="0" w:space="0" w:color="auto"/>
                        <w:bottom w:val="none" w:sz="0" w:space="0" w:color="auto"/>
                        <w:right w:val="none" w:sz="0" w:space="0" w:color="auto"/>
                      </w:divBdr>
                      <w:divsChild>
                        <w:div w:id="488786301">
                          <w:marLeft w:val="0"/>
                          <w:marRight w:val="0"/>
                          <w:marTop w:val="0"/>
                          <w:marBottom w:val="0"/>
                          <w:divBdr>
                            <w:top w:val="none" w:sz="0" w:space="0" w:color="auto"/>
                            <w:left w:val="none" w:sz="0" w:space="0" w:color="auto"/>
                            <w:bottom w:val="none" w:sz="0" w:space="0" w:color="auto"/>
                            <w:right w:val="none" w:sz="0" w:space="0" w:color="auto"/>
                          </w:divBdr>
                        </w:div>
                        <w:div w:id="763498506">
                          <w:marLeft w:val="0"/>
                          <w:marRight w:val="0"/>
                          <w:marTop w:val="0"/>
                          <w:marBottom w:val="0"/>
                          <w:divBdr>
                            <w:top w:val="none" w:sz="0" w:space="0" w:color="auto"/>
                            <w:left w:val="none" w:sz="0" w:space="0" w:color="auto"/>
                            <w:bottom w:val="none" w:sz="0" w:space="0" w:color="auto"/>
                            <w:right w:val="none" w:sz="0" w:space="0" w:color="auto"/>
                          </w:divBdr>
                          <w:divsChild>
                            <w:div w:id="1293749053">
                              <w:marLeft w:val="0"/>
                              <w:marRight w:val="0"/>
                              <w:marTop w:val="0"/>
                              <w:marBottom w:val="0"/>
                              <w:divBdr>
                                <w:top w:val="none" w:sz="0" w:space="0" w:color="auto"/>
                                <w:left w:val="none" w:sz="0" w:space="0" w:color="auto"/>
                                <w:bottom w:val="none" w:sz="0" w:space="0" w:color="auto"/>
                                <w:right w:val="none" w:sz="0" w:space="0" w:color="auto"/>
                              </w:divBdr>
                            </w:div>
                          </w:divsChild>
                        </w:div>
                        <w:div w:id="967975000">
                          <w:marLeft w:val="0"/>
                          <w:marRight w:val="0"/>
                          <w:marTop w:val="0"/>
                          <w:marBottom w:val="0"/>
                          <w:divBdr>
                            <w:top w:val="none" w:sz="0" w:space="0" w:color="auto"/>
                            <w:left w:val="none" w:sz="0" w:space="0" w:color="auto"/>
                            <w:bottom w:val="none" w:sz="0" w:space="0" w:color="auto"/>
                            <w:right w:val="none" w:sz="0" w:space="0" w:color="auto"/>
                          </w:divBdr>
                          <w:divsChild>
                            <w:div w:id="1786466741">
                              <w:marLeft w:val="0"/>
                              <w:marRight w:val="0"/>
                              <w:marTop w:val="0"/>
                              <w:marBottom w:val="0"/>
                              <w:divBdr>
                                <w:top w:val="none" w:sz="0" w:space="0" w:color="auto"/>
                                <w:left w:val="none" w:sz="0" w:space="0" w:color="auto"/>
                                <w:bottom w:val="none" w:sz="0" w:space="0" w:color="auto"/>
                                <w:right w:val="none" w:sz="0" w:space="0" w:color="auto"/>
                              </w:divBdr>
                            </w:div>
                          </w:divsChild>
                        </w:div>
                        <w:div w:id="1546140173">
                          <w:marLeft w:val="0"/>
                          <w:marRight w:val="0"/>
                          <w:marTop w:val="0"/>
                          <w:marBottom w:val="0"/>
                          <w:divBdr>
                            <w:top w:val="none" w:sz="0" w:space="0" w:color="auto"/>
                            <w:left w:val="none" w:sz="0" w:space="0" w:color="auto"/>
                            <w:bottom w:val="none" w:sz="0" w:space="0" w:color="auto"/>
                            <w:right w:val="none" w:sz="0" w:space="0" w:color="auto"/>
                          </w:divBdr>
                          <w:divsChild>
                            <w:div w:id="1764109341">
                              <w:marLeft w:val="0"/>
                              <w:marRight w:val="0"/>
                              <w:marTop w:val="0"/>
                              <w:marBottom w:val="0"/>
                              <w:divBdr>
                                <w:top w:val="none" w:sz="0" w:space="0" w:color="auto"/>
                                <w:left w:val="none" w:sz="0" w:space="0" w:color="auto"/>
                                <w:bottom w:val="none" w:sz="0" w:space="0" w:color="auto"/>
                                <w:right w:val="none" w:sz="0" w:space="0" w:color="auto"/>
                              </w:divBdr>
                            </w:div>
                          </w:divsChild>
                        </w:div>
                        <w:div w:id="1321739275">
                          <w:marLeft w:val="0"/>
                          <w:marRight w:val="0"/>
                          <w:marTop w:val="0"/>
                          <w:marBottom w:val="0"/>
                          <w:divBdr>
                            <w:top w:val="none" w:sz="0" w:space="0" w:color="auto"/>
                            <w:left w:val="none" w:sz="0" w:space="0" w:color="auto"/>
                            <w:bottom w:val="none" w:sz="0" w:space="0" w:color="auto"/>
                            <w:right w:val="none" w:sz="0" w:space="0" w:color="auto"/>
                          </w:divBdr>
                          <w:divsChild>
                            <w:div w:id="4384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80326">
      <w:bodyDiv w:val="1"/>
      <w:marLeft w:val="0"/>
      <w:marRight w:val="0"/>
      <w:marTop w:val="0"/>
      <w:marBottom w:val="0"/>
      <w:divBdr>
        <w:top w:val="none" w:sz="0" w:space="0" w:color="auto"/>
        <w:left w:val="none" w:sz="0" w:space="0" w:color="auto"/>
        <w:bottom w:val="none" w:sz="0" w:space="0" w:color="auto"/>
        <w:right w:val="none" w:sz="0" w:space="0" w:color="auto"/>
      </w:divBdr>
      <w:divsChild>
        <w:div w:id="2015717640">
          <w:marLeft w:val="0"/>
          <w:marRight w:val="0"/>
          <w:marTop w:val="0"/>
          <w:marBottom w:val="0"/>
          <w:divBdr>
            <w:top w:val="none" w:sz="0" w:space="0" w:color="auto"/>
            <w:left w:val="none" w:sz="0" w:space="0" w:color="auto"/>
            <w:bottom w:val="none" w:sz="0" w:space="0" w:color="auto"/>
            <w:right w:val="none" w:sz="0" w:space="0" w:color="auto"/>
          </w:divBdr>
          <w:divsChild>
            <w:div w:id="398748973">
              <w:marLeft w:val="0"/>
              <w:marRight w:val="0"/>
              <w:marTop w:val="0"/>
              <w:marBottom w:val="0"/>
              <w:divBdr>
                <w:top w:val="none" w:sz="0" w:space="0" w:color="auto"/>
                <w:left w:val="none" w:sz="0" w:space="0" w:color="auto"/>
                <w:bottom w:val="none" w:sz="0" w:space="0" w:color="auto"/>
                <w:right w:val="none" w:sz="0" w:space="0" w:color="auto"/>
              </w:divBdr>
              <w:divsChild>
                <w:div w:id="10710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4512">
      <w:bodyDiv w:val="1"/>
      <w:marLeft w:val="0"/>
      <w:marRight w:val="0"/>
      <w:marTop w:val="0"/>
      <w:marBottom w:val="0"/>
      <w:divBdr>
        <w:top w:val="none" w:sz="0" w:space="0" w:color="auto"/>
        <w:left w:val="none" w:sz="0" w:space="0" w:color="auto"/>
        <w:bottom w:val="none" w:sz="0" w:space="0" w:color="auto"/>
        <w:right w:val="none" w:sz="0" w:space="0" w:color="auto"/>
      </w:divBdr>
      <w:divsChild>
        <w:div w:id="1334144238">
          <w:marLeft w:val="0"/>
          <w:marRight w:val="0"/>
          <w:marTop w:val="0"/>
          <w:marBottom w:val="0"/>
          <w:divBdr>
            <w:top w:val="none" w:sz="0" w:space="0" w:color="auto"/>
            <w:left w:val="none" w:sz="0" w:space="0" w:color="auto"/>
            <w:bottom w:val="none" w:sz="0" w:space="0" w:color="auto"/>
            <w:right w:val="none" w:sz="0" w:space="0" w:color="auto"/>
          </w:divBdr>
          <w:divsChild>
            <w:div w:id="752554654">
              <w:marLeft w:val="0"/>
              <w:marRight w:val="0"/>
              <w:marTop w:val="750"/>
              <w:marBottom w:val="0"/>
              <w:divBdr>
                <w:top w:val="none" w:sz="0" w:space="0" w:color="auto"/>
                <w:left w:val="none" w:sz="0" w:space="0" w:color="auto"/>
                <w:bottom w:val="none" w:sz="0" w:space="0" w:color="auto"/>
                <w:right w:val="none" w:sz="0" w:space="0" w:color="auto"/>
              </w:divBdr>
              <w:divsChild>
                <w:div w:id="1867325467">
                  <w:marLeft w:val="0"/>
                  <w:marRight w:val="0"/>
                  <w:marTop w:val="0"/>
                  <w:marBottom w:val="0"/>
                  <w:divBdr>
                    <w:top w:val="none" w:sz="0" w:space="0" w:color="auto"/>
                    <w:left w:val="none" w:sz="0" w:space="0" w:color="auto"/>
                    <w:bottom w:val="none" w:sz="0" w:space="0" w:color="auto"/>
                    <w:right w:val="none" w:sz="0" w:space="0" w:color="auto"/>
                  </w:divBdr>
                  <w:divsChild>
                    <w:div w:id="545719940">
                      <w:marLeft w:val="0"/>
                      <w:marRight w:val="0"/>
                      <w:marTop w:val="0"/>
                      <w:marBottom w:val="0"/>
                      <w:divBdr>
                        <w:top w:val="none" w:sz="0" w:space="0" w:color="auto"/>
                        <w:left w:val="none" w:sz="0" w:space="0" w:color="auto"/>
                        <w:bottom w:val="none" w:sz="0" w:space="0" w:color="auto"/>
                        <w:right w:val="none" w:sz="0" w:space="0" w:color="auto"/>
                      </w:divBdr>
                      <w:divsChild>
                        <w:div w:id="407195064">
                          <w:marLeft w:val="3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47727">
          <w:marLeft w:val="0"/>
          <w:marRight w:val="0"/>
          <w:marTop w:val="0"/>
          <w:marBottom w:val="0"/>
          <w:divBdr>
            <w:top w:val="none" w:sz="0" w:space="0" w:color="auto"/>
            <w:left w:val="none" w:sz="0" w:space="0" w:color="auto"/>
            <w:bottom w:val="none" w:sz="0" w:space="0" w:color="auto"/>
            <w:right w:val="none" w:sz="0" w:space="0" w:color="auto"/>
          </w:divBdr>
          <w:divsChild>
            <w:div w:id="660038612">
              <w:marLeft w:val="0"/>
              <w:marRight w:val="0"/>
              <w:marTop w:val="0"/>
              <w:marBottom w:val="0"/>
              <w:divBdr>
                <w:top w:val="none" w:sz="0" w:space="0" w:color="auto"/>
                <w:left w:val="none" w:sz="0" w:space="0" w:color="auto"/>
                <w:bottom w:val="none" w:sz="0" w:space="0" w:color="auto"/>
                <w:right w:val="none" w:sz="0" w:space="0" w:color="auto"/>
              </w:divBdr>
              <w:divsChild>
                <w:div w:id="287248660">
                  <w:marLeft w:val="3200"/>
                  <w:marRight w:val="1600"/>
                  <w:marTop w:val="750"/>
                  <w:marBottom w:val="750"/>
                  <w:divBdr>
                    <w:top w:val="none" w:sz="0" w:space="0" w:color="auto"/>
                    <w:left w:val="none" w:sz="0" w:space="0" w:color="auto"/>
                    <w:bottom w:val="none" w:sz="0" w:space="0" w:color="auto"/>
                    <w:right w:val="none" w:sz="0" w:space="0" w:color="auto"/>
                  </w:divBdr>
                  <w:divsChild>
                    <w:div w:id="146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a8c19d-d2f2-41c7-9ac4-ff9bc13196bc" xsi:nil="true"/>
    <lcf76f155ced4ddcb4097134ff3c332f xmlns="b7e798f5-64e6-46f1-b045-f46df10c1c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09D54D4DDB2542BF04BEEC546C1524" ma:contentTypeVersion="18" ma:contentTypeDescription="Creare un nuovo documento." ma:contentTypeScope="" ma:versionID="5d5d9c81cd2bd5bc075cf02bd0724443">
  <xsd:schema xmlns:xsd="http://www.w3.org/2001/XMLSchema" xmlns:xs="http://www.w3.org/2001/XMLSchema" xmlns:p="http://schemas.microsoft.com/office/2006/metadata/properties" xmlns:ns2="b7e798f5-64e6-46f1-b045-f46df10c1ca4" xmlns:ns3="90a8c19d-d2f2-41c7-9ac4-ff9bc13196bc" targetNamespace="http://schemas.microsoft.com/office/2006/metadata/properties" ma:root="true" ma:fieldsID="9ae6222c1bd266782545414b0fea6eb3" ns2:_="" ns3:_="">
    <xsd:import namespace="b7e798f5-64e6-46f1-b045-f46df10c1ca4"/>
    <xsd:import namespace="90a8c19d-d2f2-41c7-9ac4-ff9bc13196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798f5-64e6-46f1-b045-f46df10c1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2a8c577-11cc-4f0f-9f36-b00f6ce657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8c19d-d2f2-41c7-9ac4-ff9bc13196b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ece5fe8-9fe7-4b8c-9227-422692604725}" ma:internalName="TaxCatchAll" ma:showField="CatchAllData" ma:web="90a8c19d-d2f2-41c7-9ac4-ff9bc13196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C78CE-4C36-437A-94D2-D05371649A3F}">
  <ds:schemaRefs>
    <ds:schemaRef ds:uri="http://schemas.microsoft.com/sharepoint/v3/contenttype/forms"/>
  </ds:schemaRefs>
</ds:datastoreItem>
</file>

<file path=customXml/itemProps2.xml><?xml version="1.0" encoding="utf-8"?>
<ds:datastoreItem xmlns:ds="http://schemas.openxmlformats.org/officeDocument/2006/customXml" ds:itemID="{16C455B1-EAA6-4B34-9C97-BFF9402FACEC}">
  <ds:schemaRefs>
    <ds:schemaRef ds:uri="http://schemas.microsoft.com/office/2006/metadata/properties"/>
    <ds:schemaRef ds:uri="http://schemas.microsoft.com/office/infopath/2007/PartnerControls"/>
    <ds:schemaRef ds:uri="90a8c19d-d2f2-41c7-9ac4-ff9bc13196bc"/>
    <ds:schemaRef ds:uri="b7e798f5-64e6-46f1-b045-f46df10c1ca4"/>
  </ds:schemaRefs>
</ds:datastoreItem>
</file>

<file path=customXml/itemProps3.xml><?xml version="1.0" encoding="utf-8"?>
<ds:datastoreItem xmlns:ds="http://schemas.openxmlformats.org/officeDocument/2006/customXml" ds:itemID="{D9EBF373-6086-4CFC-B401-92ABC9710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798f5-64e6-46f1-b045-f46df10c1ca4"/>
    <ds:schemaRef ds:uri="90a8c19d-d2f2-41c7-9ac4-ff9bc1319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Salerni</dc:creator>
  <cp:keywords/>
  <dc:description/>
  <cp:lastModifiedBy>Marica Bianchi</cp:lastModifiedBy>
  <cp:revision>5</cp:revision>
  <dcterms:created xsi:type="dcterms:W3CDTF">2024-04-05T10:14:00Z</dcterms:created>
  <dcterms:modified xsi:type="dcterms:W3CDTF">2024-04-30T10:09:00Z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0x0101008109D54D4DDB2542BF04BEEC546C1524</vt:lpwstr>
  </property>
  <property fmtid="{D5CDD505-2E9C-101B-9397-08002B2CF9AE}" pid="3" name="MediaServiceImageTags">
    <vt:lpwstr/>
  </property>
  <property fmtid="{D5CDD505-2E9C-101B-9397-08002B2CF9AE}" pid="4" name="GrammarlyDocumentId">
    <vt:lpwstr>bf4b81ea639a39d6e3ab1825ec7bc2216320aec7c3d77a4b4880660b354c98b0</vt:lpwstr>
  </property>
</Properties>
</file>